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none"/>
          <w:lang w:val="en-US" w:eastAsia="zh-CN"/>
        </w:rPr>
      </w:pPr>
      <w:bookmarkStart w:id="20" w:name="_GoBack"/>
      <w:bookmarkEnd w:id="20"/>
      <w:r>
        <w:rPr>
          <w:rFonts w:hint="eastAsia"/>
          <w:sz w:val="32"/>
          <w:szCs w:val="32"/>
          <w:u w:val="none"/>
          <w:lang w:eastAsia="zh-CN"/>
        </w:rPr>
        <w:t>附件</w:t>
      </w:r>
      <w:r>
        <w:rPr>
          <w:rFonts w:hint="eastAsia"/>
          <w:sz w:val="32"/>
          <w:szCs w:val="32"/>
          <w:u w:val="none"/>
          <w:lang w:val="en-US" w:eastAsia="zh-CN"/>
        </w:rPr>
        <w:t>2</w:t>
      </w:r>
    </w:p>
    <w:p>
      <w:pPr>
        <w:spacing w:after="0" w:line="594" w:lineRule="exact"/>
        <w:ind w:firstLine="2610" w:firstLineChars="500"/>
        <w:rPr>
          <w:rFonts w:ascii="宋体" w:hAnsi="宋体" w:eastAsia="宋体" w:cs="宋体"/>
          <w:b/>
          <w:bCs/>
          <w:color w:val="auto"/>
          <w:sz w:val="52"/>
          <w:szCs w:val="52"/>
        </w:rPr>
      </w:pPr>
    </w:p>
    <w:p>
      <w:pPr>
        <w:spacing w:after="0" w:line="594" w:lineRule="exact"/>
        <w:ind w:firstLine="2610" w:firstLineChars="500"/>
        <w:rPr>
          <w:rFonts w:ascii="宋体" w:hAnsi="宋体" w:eastAsia="宋体" w:cs="宋体"/>
          <w:b/>
          <w:bCs/>
          <w:color w:val="auto"/>
          <w:sz w:val="52"/>
          <w:szCs w:val="52"/>
        </w:rPr>
      </w:pPr>
    </w:p>
    <w:p>
      <w:pPr>
        <w:spacing w:after="0" w:line="594" w:lineRule="exact"/>
        <w:ind w:firstLine="2610" w:firstLineChars="500"/>
        <w:rPr>
          <w:rFonts w:ascii="宋体" w:hAnsi="宋体" w:eastAsia="宋体" w:cs="宋体"/>
          <w:b/>
          <w:bCs/>
          <w:color w:val="auto"/>
          <w:sz w:val="52"/>
          <w:szCs w:val="52"/>
        </w:rPr>
      </w:pPr>
    </w:p>
    <w:p>
      <w:pPr>
        <w:spacing w:after="0" w:line="594" w:lineRule="exact"/>
        <w:ind w:firstLine="2610" w:firstLineChars="500"/>
        <w:rPr>
          <w:color w:val="auto"/>
          <w:sz w:val="20"/>
          <w:szCs w:val="20"/>
        </w:rPr>
      </w:pPr>
      <w:r>
        <w:rPr>
          <w:rFonts w:ascii="宋体" w:hAnsi="宋体" w:eastAsia="宋体" w:cs="宋体"/>
          <w:b/>
          <w:bCs/>
          <w:color w:val="auto"/>
          <w:sz w:val="52"/>
          <w:szCs w:val="52"/>
        </w:rPr>
        <w:t>工程监理合同</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301" w:lineRule="exact"/>
        <w:rPr>
          <w:color w:val="auto"/>
          <w:sz w:val="24"/>
          <w:szCs w:val="24"/>
        </w:rPr>
      </w:pPr>
    </w:p>
    <w:p>
      <w:pPr>
        <w:spacing w:after="0" w:line="305" w:lineRule="exact"/>
        <w:ind w:firstLine="1928" w:firstLineChars="800"/>
        <w:rPr>
          <w:color w:val="auto"/>
          <w:sz w:val="20"/>
          <w:szCs w:val="20"/>
        </w:rPr>
      </w:pPr>
      <w:r>
        <w:rPr>
          <w:rFonts w:ascii="宋体" w:hAnsi="宋体" w:eastAsia="宋体" w:cs="宋体"/>
          <w:b/>
          <w:bCs/>
          <w:color w:val="auto"/>
          <w:sz w:val="24"/>
          <w:szCs w:val="24"/>
        </w:rPr>
        <w:t>项目名称：</w:t>
      </w:r>
      <w:r>
        <w:rPr>
          <w:rFonts w:hint="eastAsia" w:ascii="宋体" w:hAnsi="宋体" w:eastAsia="宋体" w:cs="宋体"/>
          <w:b/>
          <w:bCs/>
          <w:color w:val="auto"/>
          <w:sz w:val="24"/>
          <w:szCs w:val="24"/>
        </w:rPr>
        <w:t>五合校区简易图书馆室内装饰装修工程监理服务项目</w:t>
      </w:r>
    </w:p>
    <w:p>
      <w:pPr>
        <w:spacing w:after="0" w:line="157" w:lineRule="exact"/>
        <w:rPr>
          <w:color w:val="auto"/>
          <w:sz w:val="24"/>
          <w:szCs w:val="24"/>
        </w:rPr>
      </w:pPr>
    </w:p>
    <w:p>
      <w:pPr>
        <w:spacing w:after="0" w:line="274" w:lineRule="exact"/>
        <w:ind w:left="1880"/>
        <w:rPr>
          <w:color w:val="auto"/>
          <w:sz w:val="20"/>
          <w:szCs w:val="20"/>
        </w:rPr>
      </w:pPr>
      <w:r>
        <w:rPr>
          <w:rFonts w:ascii="宋体" w:hAnsi="宋体" w:eastAsia="宋体" w:cs="宋体"/>
          <w:b/>
          <w:bCs/>
          <w:color w:val="auto"/>
          <w:sz w:val="24"/>
          <w:szCs w:val="24"/>
        </w:rPr>
        <w:t>委托人（全称）：</w:t>
      </w:r>
      <w:r>
        <w:rPr>
          <w:rFonts w:ascii="宋体" w:hAnsi="宋体" w:eastAsia="宋体" w:cs="宋体"/>
          <w:b/>
          <w:bCs/>
          <w:color w:val="auto"/>
          <w:sz w:val="24"/>
          <w:szCs w:val="24"/>
          <w:u w:val="single" w:color="auto"/>
        </w:rPr>
        <w:t>广西警察学院</w:t>
      </w:r>
    </w:p>
    <w:p>
      <w:pPr>
        <w:spacing w:after="0" w:line="192" w:lineRule="exact"/>
        <w:rPr>
          <w:color w:val="auto"/>
          <w:sz w:val="24"/>
          <w:szCs w:val="24"/>
        </w:rPr>
      </w:pPr>
    </w:p>
    <w:p>
      <w:pPr>
        <w:spacing w:after="0" w:line="274" w:lineRule="exact"/>
        <w:ind w:left="1880"/>
        <w:rPr>
          <w:color w:val="auto"/>
          <w:sz w:val="20"/>
          <w:szCs w:val="20"/>
        </w:rPr>
      </w:pPr>
      <w:r>
        <w:rPr>
          <w:rFonts w:ascii="宋体" w:hAnsi="宋体" w:eastAsia="宋体" w:cs="宋体"/>
          <w:b/>
          <w:bCs/>
          <w:color w:val="auto"/>
          <w:sz w:val="24"/>
          <w:szCs w:val="24"/>
        </w:rPr>
        <w:t>监理人（全称）：</w:t>
      </w: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00" w:lineRule="exact"/>
        <w:rPr>
          <w:color w:val="auto"/>
          <w:sz w:val="24"/>
          <w:szCs w:val="24"/>
        </w:rPr>
      </w:pPr>
    </w:p>
    <w:p>
      <w:pPr>
        <w:spacing w:after="0" w:line="228" w:lineRule="exact"/>
        <w:rPr>
          <w:color w:val="auto"/>
          <w:sz w:val="24"/>
          <w:szCs w:val="24"/>
        </w:rPr>
      </w:pPr>
    </w:p>
    <w:p>
      <w:pPr>
        <w:spacing w:after="0" w:line="366" w:lineRule="exact"/>
        <w:ind w:left="3400"/>
        <w:rPr>
          <w:color w:val="auto"/>
          <w:sz w:val="20"/>
          <w:szCs w:val="20"/>
        </w:rPr>
      </w:pPr>
      <w:r>
        <w:rPr>
          <w:rFonts w:ascii="宋体" w:hAnsi="宋体" w:eastAsia="宋体" w:cs="宋体"/>
          <w:b/>
          <w:bCs/>
          <w:color w:val="auto"/>
          <w:sz w:val="32"/>
          <w:szCs w:val="32"/>
        </w:rPr>
        <w:t>住房和城乡建设部</w:t>
      </w:r>
    </w:p>
    <w:p>
      <w:pPr>
        <w:spacing w:after="0" w:line="50" w:lineRule="exact"/>
        <w:rPr>
          <w:color w:val="auto"/>
          <w:sz w:val="24"/>
          <w:szCs w:val="24"/>
        </w:rPr>
      </w:pPr>
    </w:p>
    <w:p>
      <w:pPr>
        <w:spacing w:after="0" w:line="366" w:lineRule="exact"/>
        <w:ind w:left="6620"/>
        <w:rPr>
          <w:color w:val="auto"/>
          <w:sz w:val="20"/>
          <w:szCs w:val="20"/>
        </w:rPr>
      </w:pPr>
      <w:r>
        <w:rPr>
          <w:rFonts w:ascii="宋体" w:hAnsi="宋体" w:eastAsia="宋体" w:cs="宋体"/>
          <w:b/>
          <w:bCs/>
          <w:color w:val="auto"/>
          <w:sz w:val="32"/>
          <w:szCs w:val="32"/>
        </w:rPr>
        <w:t>制定</w:t>
      </w:r>
    </w:p>
    <w:p>
      <w:pPr>
        <w:spacing w:after="0" w:line="50" w:lineRule="exact"/>
        <w:rPr>
          <w:color w:val="auto"/>
          <w:sz w:val="24"/>
          <w:szCs w:val="24"/>
        </w:rPr>
      </w:pPr>
    </w:p>
    <w:p>
      <w:pPr>
        <w:spacing w:after="0" w:line="366" w:lineRule="exact"/>
        <w:ind w:left="3080"/>
        <w:rPr>
          <w:color w:val="auto"/>
          <w:sz w:val="20"/>
          <w:szCs w:val="20"/>
        </w:rPr>
      </w:pPr>
      <w:r>
        <w:rPr>
          <w:rFonts w:ascii="宋体" w:hAnsi="宋体" w:eastAsia="宋体" w:cs="宋体"/>
          <w:b/>
          <w:bCs/>
          <w:color w:val="auto"/>
          <w:sz w:val="32"/>
          <w:szCs w:val="32"/>
        </w:rPr>
        <w:t>国家工商行政管理总局</w:t>
      </w:r>
    </w:p>
    <w:p>
      <w:pPr>
        <w:sectPr>
          <w:pgSz w:w="11900" w:h="16840"/>
          <w:pgMar w:top="1440" w:right="1440" w:bottom="1440" w:left="1440" w:header="0" w:footer="0" w:gutter="0"/>
          <w:cols w:equalWidth="0" w:num="1">
            <w:col w:w="9027"/>
          </w:cols>
        </w:sectPr>
      </w:pPr>
    </w:p>
    <w:p>
      <w:pPr>
        <w:spacing w:after="0" w:line="200" w:lineRule="exact"/>
        <w:rPr>
          <w:color w:val="auto"/>
          <w:sz w:val="20"/>
          <w:szCs w:val="20"/>
        </w:rPr>
      </w:pPr>
      <w:bookmarkStart w:id="0" w:name="page2"/>
      <w:bookmarkEnd w:id="0"/>
    </w:p>
    <w:p>
      <w:pPr>
        <w:spacing w:after="0" w:line="200" w:lineRule="exact"/>
        <w:rPr>
          <w:color w:val="auto"/>
          <w:sz w:val="20"/>
          <w:szCs w:val="20"/>
        </w:rPr>
      </w:pPr>
    </w:p>
    <w:p>
      <w:pPr>
        <w:spacing w:after="0" w:line="341" w:lineRule="exact"/>
        <w:rPr>
          <w:color w:val="auto"/>
          <w:sz w:val="20"/>
          <w:szCs w:val="20"/>
        </w:rPr>
      </w:pPr>
    </w:p>
    <w:p>
      <w:pPr>
        <w:tabs>
          <w:tab w:val="left" w:pos="300"/>
        </w:tabs>
        <w:spacing w:after="0" w:line="366" w:lineRule="exact"/>
        <w:jc w:val="both"/>
        <w:rPr>
          <w:color w:val="auto"/>
          <w:sz w:val="20"/>
          <w:szCs w:val="20"/>
        </w:rPr>
      </w:pPr>
      <w:r>
        <w:rPr>
          <w:rFonts w:ascii="宋体" w:hAnsi="宋体" w:eastAsia="宋体" w:cs="宋体"/>
          <w:b/>
          <w:bCs/>
          <w:color w:val="auto"/>
          <w:sz w:val="32"/>
          <w:szCs w:val="32"/>
        </w:rPr>
        <w:t>第一部分</w:t>
      </w:r>
      <w:r>
        <w:rPr>
          <w:rFonts w:ascii="宋体" w:hAnsi="宋体" w:eastAsia="宋体" w:cs="宋体"/>
          <w:b/>
          <w:bCs/>
          <w:color w:val="auto"/>
          <w:sz w:val="32"/>
          <w:szCs w:val="32"/>
        </w:rPr>
        <w:tab/>
      </w:r>
      <w:r>
        <w:rPr>
          <w:rFonts w:ascii="宋体" w:hAnsi="宋体" w:eastAsia="宋体" w:cs="宋体"/>
          <w:b/>
          <w:bCs/>
          <w:color w:val="auto"/>
          <w:sz w:val="32"/>
          <w:szCs w:val="32"/>
        </w:rPr>
        <w:t>协议书</w:t>
      </w:r>
    </w:p>
    <w:p>
      <w:pPr>
        <w:spacing w:after="0" w:line="381"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委托人（全称）：</w:t>
      </w:r>
      <w:r>
        <w:rPr>
          <w:rFonts w:ascii="宋体" w:hAnsi="宋体" w:eastAsia="宋体" w:cs="宋体"/>
          <w:b/>
          <w:bCs/>
          <w:color w:val="auto"/>
          <w:sz w:val="24"/>
          <w:szCs w:val="24"/>
          <w:u w:val="single" w:color="auto"/>
        </w:rPr>
        <w:t>广西警察学院</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监理人（全称）：</w:t>
      </w:r>
    </w:p>
    <w:p>
      <w:pPr>
        <w:spacing w:after="0" w:line="203"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根据《中华人民共和国合同法》、《中华人民共和国建筑法》及其他有关法律、</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法规，遵循平等、自愿、公平和诚信的原则，双方就下述工程委托监理与相关服务</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事项协商一致，订立本合同</w:t>
      </w:r>
      <w:r>
        <w:rPr>
          <w:rFonts w:ascii="宋体" w:hAnsi="宋体" w:eastAsia="宋体" w:cs="宋体"/>
          <w:b/>
          <w:bCs/>
          <w:color w:val="auto"/>
          <w:sz w:val="24"/>
          <w:szCs w:val="24"/>
        </w:rPr>
        <w:t>。</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一、工程概况</w:t>
      </w:r>
    </w:p>
    <w:p>
      <w:pPr>
        <w:spacing w:after="0" w:line="200" w:lineRule="exact"/>
        <w:rPr>
          <w:color w:val="auto"/>
          <w:sz w:val="20"/>
          <w:szCs w:val="20"/>
        </w:rPr>
      </w:pPr>
    </w:p>
    <w:p>
      <w:pPr>
        <w:spacing w:after="0" w:line="270" w:lineRule="exact"/>
        <w:rPr>
          <w:color w:val="auto"/>
          <w:sz w:val="20"/>
          <w:szCs w:val="20"/>
        </w:rPr>
      </w:pPr>
    </w:p>
    <w:p>
      <w:pPr>
        <w:numPr>
          <w:ilvl w:val="0"/>
          <w:numId w:val="1"/>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项目名称：；</w:t>
      </w:r>
    </w:p>
    <w:p>
      <w:pPr>
        <w:spacing w:after="0" w:line="336" w:lineRule="exact"/>
        <w:rPr>
          <w:rFonts w:ascii="Calibri" w:hAnsi="Calibri" w:eastAsia="Calibri" w:cs="Calibri"/>
          <w:color w:val="auto"/>
          <w:sz w:val="24"/>
          <w:szCs w:val="24"/>
        </w:rPr>
      </w:pPr>
    </w:p>
    <w:p>
      <w:pPr>
        <w:numPr>
          <w:ilvl w:val="0"/>
          <w:numId w:val="1"/>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工程地点</w:t>
      </w:r>
      <w:r>
        <w:rPr>
          <w:rFonts w:ascii="宋体" w:hAnsi="宋体" w:eastAsia="宋体" w:cs="宋体"/>
          <w:color w:val="auto"/>
          <w:sz w:val="24"/>
          <w:szCs w:val="24"/>
          <w:u w:val="single" w:color="auto"/>
        </w:rPr>
        <w:t>；</w:t>
      </w:r>
    </w:p>
    <w:p>
      <w:pPr>
        <w:spacing w:after="0" w:line="200" w:lineRule="exact"/>
        <w:rPr>
          <w:rFonts w:ascii="Calibri" w:hAnsi="Calibri" w:eastAsia="Calibri" w:cs="Calibri"/>
          <w:color w:val="auto"/>
          <w:sz w:val="24"/>
          <w:szCs w:val="24"/>
        </w:rPr>
      </w:pPr>
    </w:p>
    <w:p>
      <w:pPr>
        <w:spacing w:after="0" w:line="304" w:lineRule="exact"/>
        <w:rPr>
          <w:rFonts w:ascii="Calibri" w:hAnsi="Calibri" w:eastAsia="Calibri" w:cs="Calibri"/>
          <w:color w:val="auto"/>
          <w:sz w:val="24"/>
          <w:szCs w:val="24"/>
        </w:rPr>
      </w:pPr>
    </w:p>
    <w:p>
      <w:pPr>
        <w:numPr>
          <w:ilvl w:val="0"/>
          <w:numId w:val="1"/>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工程规模</w:t>
      </w:r>
      <w:r>
        <w:rPr>
          <w:rFonts w:ascii="宋体" w:hAnsi="宋体" w:eastAsia="宋体" w:cs="宋体"/>
          <w:color w:val="auto"/>
          <w:sz w:val="24"/>
          <w:szCs w:val="24"/>
          <w:u w:val="single" w:color="auto"/>
        </w:rPr>
        <w:t>；</w:t>
      </w:r>
    </w:p>
    <w:p>
      <w:pPr>
        <w:spacing w:after="0" w:line="200" w:lineRule="exact"/>
        <w:rPr>
          <w:rFonts w:ascii="Calibri" w:hAnsi="Calibri" w:eastAsia="Calibri" w:cs="Calibri"/>
          <w:color w:val="auto"/>
          <w:sz w:val="24"/>
          <w:szCs w:val="24"/>
        </w:rPr>
      </w:pPr>
    </w:p>
    <w:p>
      <w:pPr>
        <w:spacing w:after="0" w:line="232" w:lineRule="exact"/>
        <w:rPr>
          <w:rFonts w:ascii="Calibri" w:hAnsi="Calibri" w:eastAsia="Calibri" w:cs="Calibri"/>
          <w:color w:val="auto"/>
          <w:sz w:val="24"/>
          <w:szCs w:val="24"/>
        </w:rPr>
      </w:pPr>
    </w:p>
    <w:p>
      <w:pPr>
        <w:numPr>
          <w:ilvl w:val="0"/>
          <w:numId w:val="1"/>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工程概算投资额（或建筑安装工程费）</w:t>
      </w:r>
      <w:r>
        <w:rPr>
          <w:rFonts w:ascii="宋体" w:hAnsi="宋体" w:eastAsia="宋体" w:cs="宋体"/>
          <w:color w:val="auto"/>
          <w:sz w:val="24"/>
          <w:szCs w:val="24"/>
          <w:u w:val="single" w:color="auto"/>
        </w:rPr>
        <w:t>：¥</w:t>
      </w:r>
      <w:r>
        <w:rPr>
          <w:rFonts w:hint="eastAsia" w:ascii="宋体" w:hAnsi="宋体" w:eastAsia="宋体" w:cs="宋体"/>
          <w:color w:val="auto"/>
          <w:sz w:val="24"/>
          <w:szCs w:val="24"/>
          <w:u w:val="single" w:color="auto"/>
          <w:lang w:val="en-US" w:eastAsia="zh-CN"/>
        </w:rPr>
        <w:t>389.88万</w:t>
      </w:r>
      <w:r>
        <w:rPr>
          <w:rFonts w:ascii="Calibri" w:hAnsi="Calibri" w:eastAsia="Calibri" w:cs="Calibri"/>
          <w:color w:val="auto"/>
          <w:sz w:val="24"/>
          <w:szCs w:val="24"/>
        </w:rPr>
        <w:t xml:space="preserve"> </w:t>
      </w:r>
      <w:r>
        <w:rPr>
          <w:rFonts w:ascii="宋体" w:hAnsi="宋体" w:eastAsia="宋体" w:cs="宋体"/>
          <w:color w:val="auto"/>
          <w:sz w:val="24"/>
          <w:szCs w:val="24"/>
          <w:u w:val="single" w:color="auto"/>
        </w:rPr>
        <w:t>元；</w:t>
      </w:r>
    </w:p>
    <w:p>
      <w:pPr>
        <w:spacing w:after="0" w:line="200" w:lineRule="exact"/>
        <w:rPr>
          <w:rFonts w:ascii="Calibri" w:hAnsi="Calibri" w:eastAsia="Calibri" w:cs="Calibri"/>
          <w:color w:val="auto"/>
          <w:sz w:val="24"/>
          <w:szCs w:val="24"/>
        </w:rPr>
      </w:pPr>
    </w:p>
    <w:p>
      <w:pPr>
        <w:spacing w:after="0" w:line="304" w:lineRule="exact"/>
        <w:rPr>
          <w:rFonts w:ascii="Calibri" w:hAnsi="Calibri" w:eastAsia="Calibri" w:cs="Calibri"/>
          <w:color w:val="auto"/>
          <w:sz w:val="24"/>
          <w:szCs w:val="24"/>
        </w:rPr>
      </w:pPr>
    </w:p>
    <w:p>
      <w:pPr>
        <w:numPr>
          <w:ilvl w:val="0"/>
          <w:numId w:val="1"/>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工程暂定工期：</w:t>
      </w:r>
      <w:r>
        <w:rPr>
          <w:rFonts w:hint="eastAsia" w:ascii="宋体" w:hAnsi="宋体" w:eastAsia="宋体" w:cs="宋体"/>
          <w:color w:val="auto"/>
          <w:sz w:val="24"/>
          <w:szCs w:val="24"/>
          <w:lang w:val="en-US" w:eastAsia="zh-CN"/>
        </w:rPr>
        <w:t>100</w:t>
      </w:r>
      <w:r>
        <w:rPr>
          <w:rFonts w:ascii="宋体" w:hAnsi="宋体" w:eastAsia="宋体" w:cs="宋体"/>
          <w:color w:val="auto"/>
          <w:sz w:val="24"/>
          <w:szCs w:val="24"/>
          <w:u w:val="single" w:color="auto"/>
        </w:rPr>
        <w:t>日历天。</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二、词语限定</w:t>
      </w:r>
    </w:p>
    <w:p>
      <w:pPr>
        <w:spacing w:after="0" w:line="192"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协议书中相关词语的含义与通用条件中的定义与解释相同。</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三、组成本合同的文件</w:t>
      </w:r>
    </w:p>
    <w:p>
      <w:pPr>
        <w:spacing w:after="0" w:line="161" w:lineRule="exact"/>
        <w:rPr>
          <w:color w:val="auto"/>
          <w:sz w:val="20"/>
          <w:szCs w:val="20"/>
        </w:rPr>
      </w:pPr>
    </w:p>
    <w:p>
      <w:pPr>
        <w:numPr>
          <w:ilvl w:val="0"/>
          <w:numId w:val="2"/>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协议书；</w:t>
      </w:r>
    </w:p>
    <w:p>
      <w:pPr>
        <w:spacing w:after="0" w:line="163" w:lineRule="exact"/>
        <w:rPr>
          <w:rFonts w:ascii="Calibri" w:hAnsi="Calibri" w:eastAsia="Calibri" w:cs="Calibri"/>
          <w:color w:val="auto"/>
          <w:sz w:val="24"/>
          <w:szCs w:val="24"/>
        </w:rPr>
      </w:pPr>
    </w:p>
    <w:p>
      <w:pPr>
        <w:numPr>
          <w:ilvl w:val="0"/>
          <w:numId w:val="2"/>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中标通知书（适用于招标工程）或委托书（适用于非招标工程）；</w:t>
      </w:r>
    </w:p>
    <w:p>
      <w:pPr>
        <w:spacing w:after="0" w:line="186" w:lineRule="exact"/>
        <w:rPr>
          <w:rFonts w:ascii="Calibri" w:hAnsi="Calibri" w:eastAsia="Calibri" w:cs="Calibri"/>
          <w:color w:val="auto"/>
          <w:sz w:val="24"/>
          <w:szCs w:val="24"/>
        </w:rPr>
      </w:pPr>
    </w:p>
    <w:p>
      <w:pPr>
        <w:numPr>
          <w:ilvl w:val="0"/>
          <w:numId w:val="2"/>
        </w:numPr>
        <w:tabs>
          <w:tab w:val="left" w:pos="1140"/>
        </w:tabs>
        <w:spacing w:after="0" w:line="280" w:lineRule="exact"/>
        <w:ind w:left="1140" w:hanging="302"/>
        <w:rPr>
          <w:rFonts w:ascii="Calibri" w:hAnsi="Calibri" w:eastAsia="Calibri" w:cs="Calibri"/>
          <w:color w:val="auto"/>
          <w:sz w:val="22"/>
          <w:szCs w:val="22"/>
        </w:rPr>
      </w:pPr>
      <w:r>
        <w:rPr>
          <w:rFonts w:ascii="宋体" w:hAnsi="宋体" w:eastAsia="宋体" w:cs="宋体"/>
          <w:color w:val="auto"/>
          <w:sz w:val="22"/>
          <w:szCs w:val="22"/>
        </w:rPr>
        <w:t>投标文件（适用于招标工程）或监理与相关服务建议书（适用于非招标工程）；</w:t>
      </w:r>
    </w:p>
    <w:p>
      <w:pPr>
        <w:spacing w:after="0" w:line="163" w:lineRule="exact"/>
        <w:rPr>
          <w:rFonts w:ascii="Calibri" w:hAnsi="Calibri" w:eastAsia="Calibri" w:cs="Calibri"/>
          <w:color w:val="auto"/>
          <w:sz w:val="22"/>
          <w:szCs w:val="22"/>
        </w:rPr>
      </w:pPr>
    </w:p>
    <w:p>
      <w:pPr>
        <w:numPr>
          <w:ilvl w:val="0"/>
          <w:numId w:val="2"/>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专用条件；</w:t>
      </w:r>
    </w:p>
    <w:p>
      <w:pPr>
        <w:spacing w:after="0" w:line="161" w:lineRule="exact"/>
        <w:rPr>
          <w:rFonts w:ascii="Calibri" w:hAnsi="Calibri" w:eastAsia="Calibri" w:cs="Calibri"/>
          <w:color w:val="auto"/>
          <w:sz w:val="24"/>
          <w:szCs w:val="24"/>
        </w:rPr>
      </w:pPr>
    </w:p>
    <w:p>
      <w:pPr>
        <w:numPr>
          <w:ilvl w:val="0"/>
          <w:numId w:val="2"/>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通用条件；</w:t>
      </w:r>
    </w:p>
    <w:p>
      <w:pPr>
        <w:spacing w:after="0" w:line="163" w:lineRule="exact"/>
        <w:rPr>
          <w:rFonts w:ascii="Calibri" w:hAnsi="Calibri" w:eastAsia="Calibri" w:cs="Calibri"/>
          <w:color w:val="auto"/>
          <w:sz w:val="24"/>
          <w:szCs w:val="24"/>
        </w:rPr>
      </w:pPr>
    </w:p>
    <w:p>
      <w:pPr>
        <w:numPr>
          <w:ilvl w:val="0"/>
          <w:numId w:val="2"/>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附录，即：</w:t>
      </w:r>
    </w:p>
    <w:p>
      <w:pPr>
        <w:spacing w:after="0" w:line="178" w:lineRule="exact"/>
        <w:rPr>
          <w:color w:val="auto"/>
          <w:sz w:val="20"/>
          <w:szCs w:val="20"/>
        </w:rPr>
      </w:pPr>
    </w:p>
    <w:p>
      <w:pPr>
        <w:tabs>
          <w:tab w:val="left" w:pos="1740"/>
        </w:tabs>
        <w:spacing w:after="0" w:line="326" w:lineRule="exact"/>
        <w:ind w:left="840"/>
        <w:rPr>
          <w:color w:val="auto"/>
          <w:sz w:val="20"/>
          <w:szCs w:val="20"/>
        </w:rPr>
      </w:pPr>
      <w:r>
        <w:rPr>
          <w:rFonts w:ascii="宋体" w:hAnsi="宋体" w:eastAsia="宋体" w:cs="宋体"/>
          <w:color w:val="auto"/>
          <w:sz w:val="24"/>
          <w:szCs w:val="24"/>
        </w:rPr>
        <w:t>附录</w:t>
      </w:r>
      <w:r>
        <w:rPr>
          <w:rFonts w:ascii="Calibri" w:hAnsi="Calibri" w:eastAsia="Calibri" w:cs="Calibri"/>
          <w:color w:val="auto"/>
          <w:sz w:val="24"/>
          <w:szCs w:val="24"/>
        </w:rPr>
        <w:t xml:space="preserve"> A</w:t>
      </w:r>
      <w:r>
        <w:rPr>
          <w:color w:val="auto"/>
          <w:sz w:val="20"/>
          <w:szCs w:val="20"/>
        </w:rPr>
        <w:tab/>
      </w:r>
      <w:r>
        <w:rPr>
          <w:rFonts w:ascii="宋体" w:hAnsi="宋体" w:eastAsia="宋体" w:cs="宋体"/>
          <w:color w:val="auto"/>
          <w:sz w:val="23"/>
          <w:szCs w:val="23"/>
        </w:rPr>
        <w:t>相关服务的范围和内容</w:t>
      </w:r>
    </w:p>
    <w:p>
      <w:pPr>
        <w:spacing w:after="0" w:line="143" w:lineRule="exact"/>
        <w:rPr>
          <w:color w:val="auto"/>
          <w:sz w:val="20"/>
          <w:szCs w:val="20"/>
        </w:rPr>
      </w:pPr>
    </w:p>
    <w:p>
      <w:pPr>
        <w:tabs>
          <w:tab w:val="left" w:pos="1720"/>
        </w:tabs>
        <w:spacing w:after="0" w:line="326" w:lineRule="exact"/>
        <w:ind w:left="840"/>
        <w:rPr>
          <w:color w:val="auto"/>
          <w:sz w:val="20"/>
          <w:szCs w:val="20"/>
        </w:rPr>
      </w:pPr>
      <w:r>
        <w:rPr>
          <w:rFonts w:ascii="宋体" w:hAnsi="宋体" w:eastAsia="宋体" w:cs="宋体"/>
          <w:color w:val="auto"/>
          <w:sz w:val="24"/>
          <w:szCs w:val="24"/>
        </w:rPr>
        <w:t>附录</w:t>
      </w:r>
      <w:r>
        <w:rPr>
          <w:rFonts w:ascii="Calibri" w:hAnsi="Calibri" w:eastAsia="Calibri" w:cs="Calibri"/>
          <w:color w:val="auto"/>
          <w:sz w:val="24"/>
          <w:szCs w:val="24"/>
        </w:rPr>
        <w:t xml:space="preserve"> B</w:t>
      </w:r>
      <w:r>
        <w:rPr>
          <w:color w:val="auto"/>
          <w:sz w:val="20"/>
          <w:szCs w:val="20"/>
        </w:rPr>
        <w:tab/>
      </w:r>
      <w:r>
        <w:rPr>
          <w:rFonts w:ascii="宋体" w:hAnsi="宋体" w:eastAsia="宋体" w:cs="宋体"/>
          <w:color w:val="auto"/>
          <w:sz w:val="23"/>
          <w:szCs w:val="23"/>
        </w:rPr>
        <w:t>委托人派遣的人员和提供的房屋、资料、设备</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本合同签订后，双方依法签订的补充协议也是本合同文件的组成部分。</w:t>
      </w:r>
    </w:p>
    <w:p>
      <w:pPr>
        <w:sectPr>
          <w:pgSz w:w="11900" w:h="16840"/>
          <w:pgMar w:top="1440" w:right="1327" w:bottom="22" w:left="1440" w:header="0" w:footer="0" w:gutter="0"/>
          <w:cols w:equalWidth="0" w:num="1">
            <w:col w:w="91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62" w:lineRule="exact"/>
        <w:rPr>
          <w:color w:val="auto"/>
          <w:sz w:val="20"/>
          <w:szCs w:val="20"/>
        </w:rPr>
      </w:pPr>
    </w:p>
    <w:p>
      <w:pPr>
        <w:spacing w:after="0"/>
        <w:ind w:right="-239"/>
        <w:jc w:val="center"/>
        <w:rPr>
          <w:color w:val="auto"/>
          <w:sz w:val="20"/>
          <w:szCs w:val="20"/>
        </w:rPr>
      </w:pPr>
      <w:r>
        <w:rPr>
          <w:rFonts w:ascii="Calibri" w:hAnsi="Calibri" w:eastAsia="Calibri" w:cs="Calibri"/>
          <w:color w:val="auto"/>
          <w:sz w:val="18"/>
          <w:szCs w:val="18"/>
        </w:rPr>
        <w:t>1</w:t>
      </w:r>
    </w:p>
    <w:p>
      <w:pPr>
        <w:sectPr>
          <w:type w:val="continuous"/>
          <w:pgSz w:w="11900" w:h="16840"/>
          <w:pgMar w:top="1440" w:right="1327" w:bottom="22" w:left="1440" w:header="0" w:footer="0" w:gutter="0"/>
          <w:cols w:equalWidth="0" w:num="1">
            <w:col w:w="9140"/>
          </w:cols>
        </w:sectPr>
      </w:pPr>
    </w:p>
    <w:p>
      <w:pPr>
        <w:spacing w:after="0" w:line="1" w:lineRule="exact"/>
        <w:rPr>
          <w:color w:val="auto"/>
          <w:sz w:val="20"/>
          <w:szCs w:val="20"/>
        </w:rPr>
      </w:pPr>
      <w:bookmarkStart w:id="1" w:name="page3"/>
      <w:bookmarkEnd w:id="1"/>
    </w:p>
    <w:p>
      <w:pPr>
        <w:spacing w:after="0" w:line="274" w:lineRule="exact"/>
        <w:ind w:left="840"/>
        <w:rPr>
          <w:color w:val="auto"/>
          <w:sz w:val="20"/>
          <w:szCs w:val="20"/>
        </w:rPr>
      </w:pPr>
      <w:r>
        <w:rPr>
          <w:rFonts w:ascii="宋体" w:hAnsi="宋体" w:eastAsia="宋体" w:cs="宋体"/>
          <w:b/>
          <w:bCs/>
          <w:color w:val="auto"/>
          <w:sz w:val="24"/>
          <w:szCs w:val="24"/>
        </w:rPr>
        <w:t>四、总监理工程师</w:t>
      </w:r>
    </w:p>
    <w:p>
      <w:pPr>
        <w:spacing w:after="0" w:line="194" w:lineRule="exact"/>
        <w:rPr>
          <w:color w:val="auto"/>
          <w:sz w:val="20"/>
          <w:szCs w:val="20"/>
          <w:u w:val="single"/>
        </w:rPr>
      </w:pPr>
    </w:p>
    <w:p>
      <w:pPr>
        <w:spacing w:after="0" w:line="274" w:lineRule="exact"/>
        <w:ind w:left="560"/>
        <w:rPr>
          <w:color w:val="auto"/>
          <w:sz w:val="20"/>
          <w:szCs w:val="20"/>
          <w:u w:val="single"/>
        </w:rPr>
      </w:pPr>
      <w:r>
        <w:rPr>
          <w:rFonts w:ascii="宋体" w:hAnsi="宋体" w:eastAsia="宋体" w:cs="宋体"/>
          <w:color w:val="auto"/>
          <w:sz w:val="24"/>
          <w:szCs w:val="24"/>
          <w:u w:val="single"/>
        </w:rPr>
        <w:t xml:space="preserve">总监理工程师姓名： </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 xml:space="preserve">，身份证号码： </w:t>
      </w:r>
      <w:r>
        <w:rPr>
          <w:rFonts w:hint="eastAsia" w:ascii="宋体" w:hAnsi="宋体" w:eastAsia="宋体" w:cs="宋体"/>
          <w:color w:val="auto"/>
          <w:sz w:val="24"/>
          <w:szCs w:val="24"/>
          <w:u w:val="single"/>
          <w:lang w:val="en-US" w:eastAsia="zh-CN"/>
        </w:rPr>
        <w:t xml:space="preserve">    </w:t>
      </w:r>
      <w:r>
        <w:rPr>
          <w:rFonts w:ascii="宋体" w:hAnsi="宋体" w:eastAsia="宋体" w:cs="宋体"/>
          <w:color w:val="auto"/>
          <w:sz w:val="24"/>
          <w:szCs w:val="24"/>
          <w:u w:val="single"/>
        </w:rPr>
        <w:t xml:space="preserve"> ，注册</w:t>
      </w:r>
    </w:p>
    <w:p>
      <w:pPr>
        <w:spacing w:after="0" w:line="192" w:lineRule="exact"/>
        <w:rPr>
          <w:color w:val="auto"/>
          <w:sz w:val="20"/>
          <w:szCs w:val="20"/>
        </w:rPr>
      </w:pPr>
    </w:p>
    <w:p>
      <w:pPr>
        <w:tabs>
          <w:tab w:val="left" w:pos="3780"/>
        </w:tabs>
        <w:spacing w:after="0" w:line="274" w:lineRule="exact"/>
        <w:rPr>
          <w:rFonts w:hint="eastAsia" w:ascii="宋体" w:hAnsi="宋体" w:cs="宋体"/>
          <w:color w:val="auto"/>
          <w:sz w:val="24"/>
          <w:szCs w:val="24"/>
          <w:lang w:val="en-US" w:eastAsia="zh-CN"/>
        </w:rPr>
      </w:pPr>
      <w:r>
        <w:rPr>
          <w:rFonts w:ascii="宋体" w:hAnsi="宋体" w:eastAsia="宋体" w:cs="宋体"/>
          <w:color w:val="auto"/>
          <w:sz w:val="24"/>
          <w:szCs w:val="24"/>
        </w:rPr>
        <w:t>号</w:t>
      </w:r>
      <w:r>
        <w:rPr>
          <w:rFonts w:ascii="宋体" w:hAnsi="宋体" w:eastAsia="宋体" w:cs="宋体"/>
          <w:color w:val="auto"/>
          <w:sz w:val="24"/>
          <w:szCs w:val="24"/>
          <w:u w:val="single"/>
        </w:rPr>
        <w:t>：</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r>
        <w:rPr>
          <w:rFonts w:ascii="宋体" w:hAnsi="宋体" w:eastAsia="宋体" w:cs="宋体"/>
          <w:color w:val="auto"/>
          <w:sz w:val="24"/>
          <w:szCs w:val="24"/>
        </w:rPr>
        <w:t>，广西建筑市场诚信卡卡号：</w:t>
      </w:r>
      <w:r>
        <w:rPr>
          <w:color w:val="auto"/>
          <w:sz w:val="20"/>
          <w:szCs w:val="20"/>
          <w:u w:val="single"/>
        </w:rPr>
        <w:drawing>
          <wp:anchor distT="0" distB="0" distL="114300" distR="114300" simplePos="0" relativeHeight="251658240" behindDoc="1" locked="0" layoutInCell="0" allowOverlap="1">
            <wp:simplePos x="0" y="0"/>
            <wp:positionH relativeFrom="column">
              <wp:posOffset>664210</wp:posOffset>
            </wp:positionH>
            <wp:positionV relativeFrom="paragraph">
              <wp:posOffset>-6350</wp:posOffset>
            </wp:positionV>
            <wp:extent cx="1752600" cy="7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rcRect/>
                    <a:stretch>
                      <a:fillRect/>
                    </a:stretch>
                  </pic:blipFill>
                  <pic:spPr>
                    <a:xfrm>
                      <a:off x="0" y="0"/>
                      <a:ext cx="1752600" cy="7620"/>
                    </a:xfrm>
                    <a:prstGeom prst="rect">
                      <a:avLst/>
                    </a:prstGeom>
                    <a:noFill/>
                  </pic:spPr>
                </pic:pic>
              </a:graphicData>
            </a:graphic>
          </wp:anchor>
        </w:drawing>
      </w:r>
      <w:r>
        <w:rPr>
          <w:color w:val="auto"/>
          <w:sz w:val="20"/>
          <w:szCs w:val="20"/>
          <w:u w:val="single"/>
        </w:rPr>
        <w:drawing>
          <wp:anchor distT="0" distB="0" distL="114300" distR="114300" simplePos="0" relativeHeight="251658240" behindDoc="1" locked="0" layoutInCell="0" allowOverlap="1">
            <wp:simplePos x="0" y="0"/>
            <wp:positionH relativeFrom="column">
              <wp:posOffset>4398010</wp:posOffset>
            </wp:positionH>
            <wp:positionV relativeFrom="paragraph">
              <wp:posOffset>-6350</wp:posOffset>
            </wp:positionV>
            <wp:extent cx="1066800" cy="76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rcRect/>
                    <a:stretch>
                      <a:fillRect/>
                    </a:stretch>
                  </pic:blipFill>
                  <pic:spPr>
                    <a:xfrm>
                      <a:off x="0" y="0"/>
                      <a:ext cx="1066800" cy="7620"/>
                    </a:xfrm>
                    <a:prstGeom prst="rect">
                      <a:avLst/>
                    </a:prstGeom>
                    <a:noFill/>
                  </pic:spPr>
                </pic:pic>
              </a:graphicData>
            </a:graphic>
          </wp:anchor>
        </w:drawing>
      </w:r>
      <w:r>
        <w:rPr>
          <w:rFonts w:hint="eastAsia" w:ascii="宋体" w:hAnsi="宋体" w:cs="宋体"/>
          <w:color w:val="auto"/>
          <w:sz w:val="24"/>
          <w:szCs w:val="24"/>
          <w:u w:val="single"/>
          <w:lang w:val="en-US" w:eastAsia="zh-CN"/>
        </w:rPr>
        <w:t xml:space="preserve">        </w:t>
      </w:r>
      <w:r>
        <w:rPr>
          <w:rFonts w:ascii="宋体" w:hAnsi="宋体" w:eastAsia="宋体" w:cs="宋体"/>
          <w:color w:val="auto"/>
          <w:sz w:val="24"/>
          <w:szCs w:val="24"/>
        </w:rPr>
        <w:t>手机号码：</w:t>
      </w:r>
      <w:r>
        <w:rPr>
          <w:rFonts w:hint="eastAsia" w:ascii="宋体" w:hAnsi="宋体" w:cs="宋体"/>
          <w:color w:val="auto"/>
          <w:sz w:val="24"/>
          <w:szCs w:val="24"/>
          <w:lang w:val="en-US" w:eastAsia="zh-CN"/>
        </w:rPr>
        <w:t xml:space="preserve"> </w:t>
      </w:r>
    </w:p>
    <w:p>
      <w:pPr>
        <w:spacing w:after="0" w:line="274" w:lineRule="exact"/>
        <w:ind w:left="840"/>
        <w:rPr>
          <w:color w:val="auto"/>
          <w:sz w:val="20"/>
          <w:szCs w:val="20"/>
        </w:rPr>
      </w:pPr>
      <w:r>
        <w:rPr>
          <w:rFonts w:ascii="宋体" w:hAnsi="宋体" w:eastAsia="宋体" w:cs="宋体"/>
          <w:b/>
          <w:bCs/>
          <w:color w:val="auto"/>
          <w:sz w:val="24"/>
          <w:szCs w:val="24"/>
        </w:rPr>
        <w:t>五、签约酬金</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签约酬金（大写）：</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1826895</wp:posOffset>
            </wp:positionH>
            <wp:positionV relativeFrom="paragraph">
              <wp:posOffset>-28575</wp:posOffset>
            </wp:positionV>
            <wp:extent cx="1909445" cy="10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a:srcRect/>
                    <a:stretch>
                      <a:fillRect/>
                    </a:stretch>
                  </pic:blipFill>
                  <pic:spPr>
                    <a:xfrm>
                      <a:off x="0" y="0"/>
                      <a:ext cx="1909445" cy="10795"/>
                    </a:xfrm>
                    <a:prstGeom prst="rect">
                      <a:avLst/>
                    </a:prstGeom>
                    <a:noFill/>
                  </pic:spPr>
                </pic:pic>
              </a:graphicData>
            </a:graphic>
          </wp:anchor>
        </w:drawing>
      </w:r>
    </w:p>
    <w:p>
      <w:pPr>
        <w:spacing w:after="0" w:line="13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包括：</w:t>
      </w:r>
    </w:p>
    <w:p>
      <w:pPr>
        <w:numPr>
          <w:ilvl w:val="0"/>
          <w:numId w:val="3"/>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施工阶段监理酬金：</w:t>
      </w:r>
    </w:p>
    <w:p>
      <w:pPr>
        <w:spacing w:after="0" w:line="163" w:lineRule="exact"/>
        <w:rPr>
          <w:rFonts w:ascii="Calibri" w:hAnsi="Calibri" w:eastAsia="Calibri" w:cs="Calibri"/>
          <w:color w:val="auto"/>
          <w:sz w:val="24"/>
          <w:szCs w:val="24"/>
        </w:rPr>
      </w:pPr>
    </w:p>
    <w:p>
      <w:pPr>
        <w:numPr>
          <w:ilvl w:val="0"/>
          <w:numId w:val="3"/>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相关服务酬金：</w:t>
      </w:r>
      <w:r>
        <w:rPr>
          <w:rFonts w:ascii="Calibri" w:hAnsi="Calibri" w:eastAsia="Calibri" w:cs="Calibri"/>
          <w:color w:val="auto"/>
          <w:sz w:val="24"/>
          <w:szCs w:val="24"/>
          <w:u w:val="single" w:color="auto"/>
        </w:rPr>
        <w:t>/</w:t>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2095500</wp:posOffset>
            </wp:positionH>
            <wp:positionV relativeFrom="paragraph">
              <wp:posOffset>-327025</wp:posOffset>
            </wp:positionV>
            <wp:extent cx="1909445" cy="107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srcRect/>
                    <a:stretch>
                      <a:fillRect/>
                    </a:stretch>
                  </pic:blipFill>
                  <pic:spPr>
                    <a:xfrm>
                      <a:off x="0" y="0"/>
                      <a:ext cx="1909445" cy="10795"/>
                    </a:xfrm>
                    <a:prstGeom prst="rect">
                      <a:avLst/>
                    </a:prstGeom>
                    <a:noFill/>
                  </pic:spPr>
                </pic:pic>
              </a:graphicData>
            </a:graphic>
          </wp:anchor>
        </w:drawing>
      </w:r>
    </w:p>
    <w:p>
      <w:pPr>
        <w:spacing w:after="0" w:line="13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其中：</w:t>
      </w:r>
    </w:p>
    <w:p>
      <w:pPr>
        <w:spacing w:after="0" w:line="199" w:lineRule="exact"/>
        <w:rPr>
          <w:color w:val="auto"/>
          <w:sz w:val="20"/>
          <w:szCs w:val="20"/>
        </w:rPr>
      </w:pPr>
    </w:p>
    <w:p>
      <w:pPr>
        <w:spacing w:after="0" w:line="305" w:lineRule="exact"/>
        <w:ind w:left="132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）勘察阶段服务酬金：</w:t>
      </w:r>
      <w:r>
        <w:rPr>
          <w:rFonts w:ascii="Calibri" w:hAnsi="Calibri" w:eastAsia="Calibri" w:cs="Calibri"/>
          <w:color w:val="auto"/>
          <w:sz w:val="24"/>
          <w:szCs w:val="24"/>
          <w:u w:val="single" w:color="auto"/>
        </w:rPr>
        <w:t>/</w:t>
      </w:r>
      <w:r>
        <w:rPr>
          <w:rFonts w:ascii="宋体" w:hAnsi="宋体" w:eastAsia="宋体" w:cs="宋体"/>
          <w:color w:val="auto"/>
          <w:sz w:val="24"/>
          <w:szCs w:val="24"/>
        </w:rPr>
        <w:t>。</w:t>
      </w:r>
    </w:p>
    <w:p>
      <w:pPr>
        <w:spacing w:after="0" w:line="164" w:lineRule="exact"/>
        <w:rPr>
          <w:color w:val="auto"/>
          <w:sz w:val="20"/>
          <w:szCs w:val="20"/>
        </w:rPr>
      </w:pPr>
    </w:p>
    <w:p>
      <w:pPr>
        <w:spacing w:after="0" w:line="305" w:lineRule="exact"/>
        <w:ind w:left="132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）设计阶段服务酬金：</w:t>
      </w:r>
      <w:r>
        <w:rPr>
          <w:rFonts w:ascii="Calibri" w:hAnsi="Calibri" w:eastAsia="Calibri" w:cs="Calibri"/>
          <w:color w:val="auto"/>
          <w:sz w:val="24"/>
          <w:szCs w:val="24"/>
          <w:u w:val="single" w:color="auto"/>
        </w:rPr>
        <w:t>/</w:t>
      </w:r>
      <w:r>
        <w:rPr>
          <w:rFonts w:ascii="宋体" w:hAnsi="宋体" w:eastAsia="宋体" w:cs="宋体"/>
          <w:color w:val="auto"/>
          <w:sz w:val="24"/>
          <w:szCs w:val="24"/>
        </w:rPr>
        <w:t>。</w:t>
      </w:r>
    </w:p>
    <w:p>
      <w:pPr>
        <w:spacing w:after="0" w:line="164" w:lineRule="exact"/>
        <w:rPr>
          <w:color w:val="auto"/>
          <w:sz w:val="20"/>
          <w:szCs w:val="20"/>
        </w:rPr>
      </w:pPr>
    </w:p>
    <w:p>
      <w:pPr>
        <w:spacing w:after="0" w:line="305" w:lineRule="exact"/>
        <w:ind w:left="132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）保修阶段服务酬金：</w:t>
      </w:r>
      <w:r>
        <w:rPr>
          <w:rFonts w:ascii="Calibri" w:hAnsi="Calibri" w:eastAsia="Calibri" w:cs="Calibri"/>
          <w:color w:val="auto"/>
          <w:sz w:val="24"/>
          <w:szCs w:val="24"/>
          <w:u w:val="single" w:color="auto"/>
        </w:rPr>
        <w:t>/</w:t>
      </w:r>
      <w:r>
        <w:rPr>
          <w:rFonts w:ascii="宋体" w:hAnsi="宋体" w:eastAsia="宋体" w:cs="宋体"/>
          <w:color w:val="auto"/>
          <w:sz w:val="24"/>
          <w:szCs w:val="24"/>
        </w:rPr>
        <w:t>。</w:t>
      </w:r>
    </w:p>
    <w:p>
      <w:pPr>
        <w:spacing w:after="0" w:line="161" w:lineRule="exact"/>
        <w:rPr>
          <w:color w:val="auto"/>
          <w:sz w:val="20"/>
          <w:szCs w:val="20"/>
        </w:rPr>
      </w:pPr>
    </w:p>
    <w:p>
      <w:pPr>
        <w:spacing w:after="0" w:line="305" w:lineRule="exact"/>
        <w:ind w:left="132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）其他相关服务酬金：</w:t>
      </w:r>
      <w:r>
        <w:rPr>
          <w:rFonts w:ascii="Calibri" w:hAnsi="Calibri" w:eastAsia="Calibri" w:cs="Calibri"/>
          <w:color w:val="auto"/>
          <w:sz w:val="24"/>
          <w:szCs w:val="24"/>
          <w:u w:val="single" w:color="auto"/>
        </w:rPr>
        <w:t>/</w:t>
      </w:r>
      <w:r>
        <w:rPr>
          <w:rFonts w:ascii="宋体" w:hAnsi="宋体" w:eastAsia="宋体" w:cs="宋体"/>
          <w:color w:val="auto"/>
          <w:sz w:val="24"/>
          <w:szCs w:val="24"/>
        </w:rPr>
        <w:t>。</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六、期限</w:t>
      </w:r>
    </w:p>
    <w:p>
      <w:pPr>
        <w:spacing w:after="0" w:line="91" w:lineRule="exact"/>
        <w:rPr>
          <w:color w:val="auto"/>
          <w:sz w:val="20"/>
          <w:szCs w:val="20"/>
        </w:rPr>
      </w:pPr>
    </w:p>
    <w:p>
      <w:pPr>
        <w:numPr>
          <w:ilvl w:val="0"/>
          <w:numId w:val="4"/>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施工阶段监理服务期限：</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宋体" w:hAnsi="宋体" w:eastAsia="宋体" w:cs="宋体"/>
          <w:color w:val="auto"/>
          <w:sz w:val="24"/>
          <w:szCs w:val="24"/>
          <w:u w:val="single" w:color="auto"/>
        </w:rPr>
        <w:t>年</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宋体" w:hAnsi="宋体" w:eastAsia="宋体" w:cs="宋体"/>
          <w:color w:val="auto"/>
          <w:sz w:val="24"/>
          <w:szCs w:val="24"/>
          <w:u w:val="single" w:color="auto"/>
        </w:rPr>
        <w:t>月</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宋体" w:hAnsi="宋体" w:eastAsia="宋体" w:cs="宋体"/>
          <w:color w:val="auto"/>
          <w:sz w:val="24"/>
          <w:szCs w:val="24"/>
          <w:u w:val="single" w:color="auto"/>
        </w:rPr>
        <w:t>日至</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Calibri" w:hAnsi="Calibri" w:eastAsia="Calibri" w:cs="Calibri"/>
          <w:color w:val="auto"/>
          <w:sz w:val="24"/>
          <w:szCs w:val="24"/>
        </w:rPr>
        <w:t xml:space="preserve"> </w:t>
      </w:r>
      <w:r>
        <w:rPr>
          <w:rFonts w:ascii="宋体" w:hAnsi="宋体" w:eastAsia="宋体" w:cs="宋体"/>
          <w:color w:val="auto"/>
          <w:sz w:val="24"/>
          <w:szCs w:val="24"/>
          <w:u w:val="single" w:color="auto"/>
        </w:rPr>
        <w:t>年</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宋体" w:hAnsi="宋体" w:eastAsia="宋体" w:cs="宋体"/>
          <w:color w:val="auto"/>
          <w:sz w:val="24"/>
          <w:szCs w:val="24"/>
          <w:u w:val="single" w:color="auto"/>
        </w:rPr>
        <w:t>月</w:t>
      </w:r>
      <w:r>
        <w:rPr>
          <w:rFonts w:hint="eastAsia" w:ascii="宋体" w:hAnsi="宋体" w:eastAsia="宋体" w:cs="宋体"/>
          <w:color w:val="auto"/>
          <w:sz w:val="24"/>
          <w:szCs w:val="24"/>
          <w:u w:val="single" w:color="auto"/>
          <w:lang w:val="en-US" w:eastAsia="zh-CN"/>
        </w:rPr>
        <w:t xml:space="preserve">  </w:t>
      </w:r>
      <w:r>
        <w:rPr>
          <w:rFonts w:ascii="Calibri" w:hAnsi="Calibri" w:eastAsia="Calibri" w:cs="Calibri"/>
          <w:color w:val="auto"/>
          <w:sz w:val="24"/>
          <w:szCs w:val="24"/>
        </w:rPr>
        <w:t xml:space="preserve">  </w:t>
      </w:r>
      <w:r>
        <w:rPr>
          <w:rFonts w:ascii="宋体" w:hAnsi="宋体" w:eastAsia="宋体" w:cs="宋体"/>
          <w:color w:val="auto"/>
          <w:sz w:val="24"/>
          <w:szCs w:val="24"/>
          <w:u w:val="single" w:color="auto"/>
        </w:rPr>
        <w:t>日</w:t>
      </w:r>
    </w:p>
    <w:p>
      <w:pPr>
        <w:spacing w:after="0" w:line="153" w:lineRule="exact"/>
        <w:rPr>
          <w:rFonts w:ascii="Calibri" w:hAnsi="Calibri" w:eastAsia="Calibri" w:cs="Calibri"/>
          <w:color w:val="auto"/>
          <w:sz w:val="24"/>
          <w:szCs w:val="24"/>
        </w:rPr>
      </w:pPr>
    </w:p>
    <w:p>
      <w:pPr>
        <w:spacing w:after="0" w:line="274" w:lineRule="exact"/>
        <w:ind w:left="840"/>
        <w:rPr>
          <w:rFonts w:ascii="Calibri" w:hAnsi="Calibri" w:eastAsia="Calibri" w:cs="Calibri"/>
          <w:color w:val="auto"/>
          <w:sz w:val="24"/>
          <w:szCs w:val="24"/>
        </w:rPr>
      </w:pPr>
      <w:r>
        <w:rPr>
          <w:rFonts w:ascii="宋体" w:hAnsi="宋体" w:eastAsia="宋体" w:cs="宋体"/>
          <w:color w:val="auto"/>
          <w:sz w:val="24"/>
          <w:szCs w:val="24"/>
        </w:rPr>
        <w:t>自委托人通知监理进场之日始至工程竣工验收合格及工程保修期内的监理。</w:t>
      </w:r>
    </w:p>
    <w:p>
      <w:pPr>
        <w:spacing w:after="0" w:line="163" w:lineRule="exact"/>
        <w:rPr>
          <w:rFonts w:ascii="Calibri" w:hAnsi="Calibri" w:eastAsia="Calibri" w:cs="Calibri"/>
          <w:color w:val="auto"/>
          <w:sz w:val="24"/>
          <w:szCs w:val="24"/>
        </w:rPr>
      </w:pPr>
    </w:p>
    <w:p>
      <w:pPr>
        <w:numPr>
          <w:ilvl w:val="1"/>
          <w:numId w:val="4"/>
        </w:numPr>
        <w:tabs>
          <w:tab w:val="left" w:pos="1260"/>
        </w:tabs>
        <w:spacing w:after="0" w:line="305" w:lineRule="exact"/>
        <w:ind w:left="1260" w:hanging="302"/>
        <w:rPr>
          <w:rFonts w:ascii="Calibri" w:hAnsi="Calibri" w:eastAsia="Calibri" w:cs="Calibri"/>
          <w:color w:val="auto"/>
          <w:sz w:val="24"/>
          <w:szCs w:val="24"/>
        </w:rPr>
      </w:pPr>
      <w:r>
        <w:rPr>
          <w:rFonts w:ascii="宋体" w:hAnsi="宋体" w:eastAsia="宋体" w:cs="宋体"/>
          <w:color w:val="auto"/>
          <w:sz w:val="24"/>
          <w:szCs w:val="24"/>
        </w:rPr>
        <w:t>相关服务期限：</w:t>
      </w:r>
    </w:p>
    <w:p>
      <w:pPr>
        <w:spacing w:after="0" w:line="199"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）勘察阶段服务期限自</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日始，至</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日止。</w:t>
      </w:r>
    </w:p>
    <w:p>
      <w:pPr>
        <w:spacing w:after="0" w:line="164"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）设计阶段服务期限自</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日始，至</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日止。</w:t>
      </w:r>
    </w:p>
    <w:p>
      <w:pPr>
        <w:spacing w:after="0" w:line="161"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）保修阶段服务期限自</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日始，至</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日止。</w:t>
      </w:r>
    </w:p>
    <w:p>
      <w:pPr>
        <w:spacing w:after="0" w:line="164"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）其他相关服务期限自</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rPr>
        <w:t xml:space="preserve"> /</w:t>
      </w:r>
      <w:r>
        <w:rPr>
          <w:rFonts w:ascii="宋体" w:hAnsi="宋体" w:eastAsia="宋体" w:cs="宋体"/>
          <w:color w:val="auto"/>
          <w:sz w:val="24"/>
          <w:szCs w:val="24"/>
        </w:rPr>
        <w:t>日始，至</w:t>
      </w:r>
      <w:r>
        <w:rPr>
          <w:rFonts w:ascii="Calibri" w:hAnsi="Calibri" w:eastAsia="Calibri" w:cs="Calibri"/>
          <w:color w:val="auto"/>
          <w:sz w:val="24"/>
          <w:szCs w:val="24"/>
          <w:u w:val="single" w:color="auto"/>
        </w:rPr>
        <w:t>/</w:t>
      </w:r>
      <w:r>
        <w:rPr>
          <w:rFonts w:ascii="宋体" w:hAnsi="宋体" w:eastAsia="宋体" w:cs="宋体"/>
          <w:color w:val="auto"/>
          <w:sz w:val="24"/>
          <w:szCs w:val="24"/>
        </w:rPr>
        <w:t>年</w:t>
      </w:r>
      <w:r>
        <w:rPr>
          <w:rFonts w:ascii="Calibri" w:hAnsi="Calibri" w:eastAsia="Calibri" w:cs="Calibri"/>
          <w:color w:val="auto"/>
          <w:sz w:val="24"/>
          <w:szCs w:val="24"/>
          <w:u w:val="single" w:color="auto"/>
        </w:rPr>
        <w:t>/</w:t>
      </w:r>
      <w:r>
        <w:rPr>
          <w:rFonts w:ascii="宋体" w:hAnsi="宋体" w:eastAsia="宋体" w:cs="宋体"/>
          <w:color w:val="auto"/>
          <w:sz w:val="24"/>
          <w:szCs w:val="24"/>
        </w:rPr>
        <w:t>月</w:t>
      </w:r>
      <w:r>
        <w:rPr>
          <w:rFonts w:ascii="Calibri" w:hAnsi="Calibri" w:eastAsia="Calibri" w:cs="Calibri"/>
          <w:color w:val="auto"/>
          <w:sz w:val="24"/>
          <w:szCs w:val="24"/>
          <w:u w:val="single" w:color="auto"/>
        </w:rPr>
        <w:t>/</w:t>
      </w:r>
      <w:r>
        <w:rPr>
          <w:rFonts w:ascii="宋体" w:hAnsi="宋体" w:eastAsia="宋体" w:cs="宋体"/>
          <w:color w:val="auto"/>
          <w:sz w:val="24"/>
          <w:szCs w:val="24"/>
        </w:rPr>
        <w:t>日止。</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2783840</wp:posOffset>
            </wp:positionH>
            <wp:positionV relativeFrom="paragraph">
              <wp:posOffset>-29845</wp:posOffset>
            </wp:positionV>
            <wp:extent cx="134620" cy="107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srcRect/>
                    <a:stretch>
                      <a:fillRect/>
                    </a:stretch>
                  </pic:blipFill>
                  <pic:spPr>
                    <a:xfrm>
                      <a:off x="0" y="0"/>
                      <a:ext cx="134620" cy="10795"/>
                    </a:xfrm>
                    <a:prstGeom prst="rect">
                      <a:avLst/>
                    </a:prstGeom>
                    <a:noFill/>
                  </pic:spPr>
                </pic:pic>
              </a:graphicData>
            </a:graphic>
          </wp:anchor>
        </w:drawing>
      </w:r>
    </w:p>
    <w:p>
      <w:pPr>
        <w:spacing w:after="0" w:line="136"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七、双方承诺</w:t>
      </w:r>
    </w:p>
    <w:p>
      <w:pPr>
        <w:spacing w:after="0" w:line="161" w:lineRule="exact"/>
        <w:rPr>
          <w:color w:val="auto"/>
          <w:sz w:val="20"/>
          <w:szCs w:val="20"/>
        </w:rPr>
      </w:pPr>
    </w:p>
    <w:p>
      <w:pPr>
        <w:numPr>
          <w:ilvl w:val="0"/>
          <w:numId w:val="5"/>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监理人向委托人承诺，按照本合同约定提供监理与相关服务。</w:t>
      </w:r>
    </w:p>
    <w:p>
      <w:pPr>
        <w:spacing w:after="0" w:line="227" w:lineRule="exact"/>
        <w:rPr>
          <w:rFonts w:ascii="Calibri" w:hAnsi="Calibri" w:eastAsia="Calibri" w:cs="Calibri"/>
          <w:color w:val="auto"/>
          <w:sz w:val="24"/>
          <w:szCs w:val="24"/>
        </w:rPr>
      </w:pPr>
    </w:p>
    <w:p>
      <w:pPr>
        <w:numPr>
          <w:ilvl w:val="0"/>
          <w:numId w:val="5"/>
        </w:numPr>
        <w:tabs>
          <w:tab w:val="left" w:pos="1142"/>
        </w:tabs>
        <w:spacing w:after="0" w:line="352" w:lineRule="exact"/>
        <w:ind w:left="360" w:firstLine="478"/>
        <w:rPr>
          <w:rFonts w:ascii="Calibri" w:hAnsi="Calibri" w:eastAsia="Calibri" w:cs="Calibri"/>
          <w:color w:val="auto"/>
          <w:sz w:val="24"/>
          <w:szCs w:val="24"/>
        </w:rPr>
      </w:pPr>
      <w:r>
        <w:rPr>
          <w:rFonts w:ascii="宋体" w:hAnsi="宋体" w:eastAsia="宋体" w:cs="宋体"/>
          <w:color w:val="auto"/>
          <w:sz w:val="24"/>
          <w:szCs w:val="24"/>
        </w:rPr>
        <w:t>委托人向监理人承诺，按照本合同约定派遣相应的人员，提供房屋、资料、设备，并按本合同约定支付酬金。</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b/>
          <w:bCs/>
          <w:color w:val="auto"/>
          <w:sz w:val="24"/>
          <w:szCs w:val="24"/>
        </w:rPr>
        <w:t>八、合同订立</w:t>
      </w:r>
    </w:p>
    <w:p>
      <w:pPr>
        <w:spacing w:after="0" w:line="202" w:lineRule="exact"/>
        <w:rPr>
          <w:color w:val="auto"/>
          <w:sz w:val="20"/>
          <w:szCs w:val="20"/>
        </w:rPr>
      </w:pPr>
    </w:p>
    <w:p>
      <w:pPr>
        <w:numPr>
          <w:ilvl w:val="0"/>
          <w:numId w:val="6"/>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订立时间：</w:t>
      </w:r>
      <w:r>
        <w:rPr>
          <w:rFonts w:ascii="Calibri" w:hAnsi="Calibri" w:eastAsia="Calibri" w:cs="Calibri"/>
          <w:color w:val="auto"/>
          <w:sz w:val="24"/>
          <w:szCs w:val="24"/>
        </w:rPr>
        <w:t xml:space="preserve"> </w:t>
      </w:r>
      <w:r>
        <w:rPr>
          <w:rFonts w:ascii="宋体" w:hAnsi="宋体" w:eastAsia="宋体" w:cs="宋体"/>
          <w:color w:val="auto"/>
          <w:sz w:val="24"/>
          <w:szCs w:val="24"/>
        </w:rPr>
        <w:t>年</w:t>
      </w:r>
      <w:r>
        <w:rPr>
          <w:rFonts w:ascii="Calibri" w:hAnsi="Calibri" w:eastAsia="Calibri" w:cs="Calibri"/>
          <w:color w:val="auto"/>
          <w:sz w:val="24"/>
          <w:szCs w:val="24"/>
        </w:rPr>
        <w:t xml:space="preserve">  </w:t>
      </w:r>
      <w:r>
        <w:rPr>
          <w:rFonts w:ascii="宋体" w:hAnsi="宋体" w:eastAsia="宋体" w:cs="宋体"/>
          <w:color w:val="auto"/>
          <w:sz w:val="24"/>
          <w:szCs w:val="24"/>
        </w:rPr>
        <w:t>月</w:t>
      </w:r>
      <w:r>
        <w:rPr>
          <w:rFonts w:ascii="Calibri" w:hAnsi="Calibri" w:eastAsia="Calibri" w:cs="Calibri"/>
          <w:color w:val="auto"/>
          <w:sz w:val="24"/>
          <w:szCs w:val="24"/>
        </w:rPr>
        <w:t xml:space="preserve"> </w:t>
      </w:r>
      <w:r>
        <w:rPr>
          <w:rFonts w:hint="eastAsia" w:ascii="Calibri" w:hAnsi="Calibri" w:eastAsia="宋体" w:cs="Calibri"/>
          <w:color w:val="auto"/>
          <w:sz w:val="24"/>
          <w:szCs w:val="24"/>
          <w:lang w:val="en-US" w:eastAsia="zh-CN"/>
        </w:rPr>
        <w:t xml:space="preserve">  </w:t>
      </w:r>
      <w:r>
        <w:rPr>
          <w:rFonts w:ascii="宋体" w:hAnsi="宋体" w:eastAsia="宋体" w:cs="宋体"/>
          <w:color w:val="auto"/>
          <w:sz w:val="24"/>
          <w:szCs w:val="24"/>
        </w:rPr>
        <w:t>日。</w:t>
      </w:r>
    </w:p>
    <w:p>
      <w:pPr>
        <w:spacing w:after="0" w:line="125" w:lineRule="exact"/>
        <w:rPr>
          <w:rFonts w:ascii="Calibri" w:hAnsi="Calibri" w:eastAsia="Calibri" w:cs="Calibri"/>
          <w:color w:val="auto"/>
          <w:sz w:val="24"/>
          <w:szCs w:val="24"/>
        </w:rPr>
      </w:pPr>
    </w:p>
    <w:p>
      <w:pPr>
        <w:numPr>
          <w:ilvl w:val="0"/>
          <w:numId w:val="6"/>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订立地点：</w:t>
      </w:r>
      <w:r>
        <w:rPr>
          <w:rFonts w:ascii="宋体" w:hAnsi="宋体" w:eastAsia="宋体" w:cs="宋体"/>
          <w:color w:val="auto"/>
          <w:sz w:val="24"/>
          <w:szCs w:val="24"/>
          <w:u w:val="single" w:color="auto"/>
        </w:rPr>
        <w:t>南宁市</w:t>
      </w:r>
      <w:r>
        <w:rPr>
          <w:rFonts w:ascii="宋体" w:hAnsi="宋体" w:eastAsia="宋体" w:cs="宋体"/>
          <w:color w:val="auto"/>
          <w:sz w:val="24"/>
          <w:szCs w:val="24"/>
        </w:rPr>
        <w:t>。</w:t>
      </w:r>
    </w:p>
    <w:p>
      <w:pPr>
        <w:spacing w:after="0" w:line="161" w:lineRule="exact"/>
        <w:rPr>
          <w:rFonts w:ascii="Calibri" w:hAnsi="Calibri" w:eastAsia="Calibri" w:cs="Calibri"/>
          <w:color w:val="auto"/>
          <w:sz w:val="24"/>
          <w:szCs w:val="24"/>
        </w:rPr>
      </w:pPr>
    </w:p>
    <w:p>
      <w:pPr>
        <w:numPr>
          <w:ilvl w:val="0"/>
          <w:numId w:val="6"/>
        </w:numPr>
        <w:tabs>
          <w:tab w:val="left" w:pos="1140"/>
        </w:tabs>
        <w:spacing w:after="0" w:line="305" w:lineRule="exact"/>
        <w:ind w:left="1140" w:hanging="302"/>
        <w:rPr>
          <w:rFonts w:ascii="Calibri" w:hAnsi="Calibri" w:eastAsia="Calibri" w:cs="Calibri"/>
          <w:color w:val="auto"/>
          <w:sz w:val="24"/>
          <w:szCs w:val="24"/>
        </w:rPr>
      </w:pPr>
      <w:r>
        <w:rPr>
          <w:rFonts w:ascii="宋体" w:hAnsi="宋体" w:eastAsia="宋体" w:cs="宋体"/>
          <w:color w:val="auto"/>
          <w:sz w:val="24"/>
          <w:szCs w:val="24"/>
        </w:rPr>
        <w:t>本合同一式</w:t>
      </w:r>
      <w:r>
        <w:rPr>
          <w:rFonts w:ascii="宋体" w:hAnsi="宋体" w:eastAsia="宋体" w:cs="宋体"/>
          <w:color w:val="auto"/>
          <w:sz w:val="24"/>
          <w:szCs w:val="24"/>
          <w:u w:val="single" w:color="auto"/>
        </w:rPr>
        <w:t>拾</w:t>
      </w:r>
      <w:r>
        <w:rPr>
          <w:rFonts w:ascii="宋体" w:hAnsi="宋体" w:eastAsia="宋体" w:cs="宋体"/>
          <w:color w:val="auto"/>
          <w:sz w:val="24"/>
          <w:szCs w:val="24"/>
        </w:rPr>
        <w:t>份，具有同等法律效力，双方各执</w:t>
      </w:r>
      <w:r>
        <w:rPr>
          <w:rFonts w:ascii="宋体" w:hAnsi="宋体" w:eastAsia="宋体" w:cs="宋体"/>
          <w:color w:val="auto"/>
          <w:sz w:val="24"/>
          <w:szCs w:val="24"/>
          <w:u w:val="single" w:color="auto"/>
        </w:rPr>
        <w:t>伍</w:t>
      </w:r>
      <w:r>
        <w:rPr>
          <w:rFonts w:ascii="宋体" w:hAnsi="宋体" w:eastAsia="宋体" w:cs="宋体"/>
          <w:color w:val="auto"/>
          <w:sz w:val="24"/>
          <w:szCs w:val="24"/>
        </w:rPr>
        <w:t>份。</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2406015</wp:posOffset>
            </wp:positionH>
            <wp:positionV relativeFrom="paragraph">
              <wp:posOffset>-598805</wp:posOffset>
            </wp:positionV>
            <wp:extent cx="152400" cy="107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srcRect/>
                    <a:stretch>
                      <a:fillRect/>
                    </a:stretch>
                  </pic:blipFill>
                  <pic:spPr>
                    <a:xfrm>
                      <a:off x="0" y="0"/>
                      <a:ext cx="152400" cy="10795"/>
                    </a:xfrm>
                    <a:prstGeom prst="rect">
                      <a:avLst/>
                    </a:prstGeom>
                    <a:noFill/>
                  </pic:spPr>
                </pic:pic>
              </a:graphicData>
            </a:graphic>
          </wp:anchor>
        </w:drawing>
      </w:r>
    </w:p>
    <w:p>
      <w:pPr>
        <w:sectPr>
          <w:pgSz w:w="11900" w:h="16840"/>
          <w:pgMar w:top="1440" w:right="1407" w:bottom="22" w:left="1440" w:header="0" w:footer="0" w:gutter="0"/>
          <w:cols w:equalWidth="0" w:num="1">
            <w:col w:w="906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9" w:lineRule="exact"/>
        <w:rPr>
          <w:color w:val="auto"/>
          <w:sz w:val="20"/>
          <w:szCs w:val="20"/>
        </w:rPr>
      </w:pPr>
    </w:p>
    <w:p>
      <w:pPr>
        <w:spacing w:after="0"/>
        <w:ind w:right="-319"/>
        <w:jc w:val="center"/>
        <w:rPr>
          <w:color w:val="auto"/>
          <w:sz w:val="20"/>
          <w:szCs w:val="20"/>
        </w:rPr>
      </w:pPr>
      <w:r>
        <w:rPr>
          <w:rFonts w:ascii="Calibri" w:hAnsi="Calibri" w:eastAsia="Calibri" w:cs="Calibri"/>
          <w:color w:val="auto"/>
          <w:sz w:val="18"/>
          <w:szCs w:val="18"/>
        </w:rPr>
        <w:t>2</w:t>
      </w:r>
    </w:p>
    <w:p>
      <w:pPr>
        <w:sectPr>
          <w:type w:val="continuous"/>
          <w:pgSz w:w="11900" w:h="16840"/>
          <w:pgMar w:top="1440" w:right="1407" w:bottom="22" w:left="1440" w:header="0" w:footer="0" w:gutter="0"/>
          <w:cols w:equalWidth="0" w:num="1">
            <w:col w:w="9060"/>
          </w:cols>
        </w:sectPr>
      </w:pPr>
    </w:p>
    <w:p>
      <w:pPr>
        <w:spacing w:after="0" w:line="240" w:lineRule="exact"/>
        <w:ind w:left="560"/>
        <w:rPr>
          <w:color w:val="auto"/>
          <w:sz w:val="20"/>
          <w:szCs w:val="20"/>
        </w:rPr>
      </w:pPr>
      <w:bookmarkStart w:id="2" w:name="page4"/>
      <w:bookmarkEnd w:id="2"/>
      <w:r>
        <w:rPr>
          <w:rFonts w:ascii="宋体" w:hAnsi="宋体" w:eastAsia="宋体" w:cs="宋体"/>
          <w:color w:val="auto"/>
          <w:sz w:val="21"/>
          <w:szCs w:val="21"/>
        </w:rPr>
        <w:t>（以下无正文）</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4" w:lineRule="exact"/>
        <w:rPr>
          <w:color w:val="auto"/>
          <w:sz w:val="20"/>
          <w:szCs w:val="20"/>
        </w:rPr>
      </w:pPr>
    </w:p>
    <w:p>
      <w:pPr>
        <w:spacing w:after="0" w:line="320" w:lineRule="exact"/>
        <w:ind w:left="360"/>
        <w:rPr>
          <w:color w:val="auto"/>
          <w:sz w:val="20"/>
          <w:szCs w:val="20"/>
        </w:rPr>
      </w:pPr>
      <w:r>
        <w:rPr>
          <w:rFonts w:ascii="宋体" w:hAnsi="宋体" w:eastAsia="宋体" w:cs="宋体"/>
          <w:color w:val="auto"/>
          <w:sz w:val="28"/>
          <w:szCs w:val="28"/>
        </w:rPr>
        <w:t>（此页为签章页）</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5" w:lineRule="exact"/>
        <w:rPr>
          <w:color w:val="auto"/>
          <w:sz w:val="20"/>
          <w:szCs w:val="20"/>
        </w:rPr>
      </w:pPr>
    </w:p>
    <w:tbl>
      <w:tblPr>
        <w:tblStyle w:val="2"/>
        <w:tblW w:w="0" w:type="auto"/>
        <w:tblInd w:w="360" w:type="dxa"/>
        <w:tblLayout w:type="fixed"/>
        <w:tblCellMar>
          <w:top w:w="0" w:type="dxa"/>
          <w:left w:w="0" w:type="dxa"/>
          <w:bottom w:w="0" w:type="dxa"/>
          <w:right w:w="0" w:type="dxa"/>
        </w:tblCellMar>
      </w:tblPr>
      <w:tblGrid>
        <w:gridCol w:w="1200"/>
        <w:gridCol w:w="220"/>
        <w:gridCol w:w="260"/>
        <w:gridCol w:w="2100"/>
        <w:gridCol w:w="220"/>
        <w:gridCol w:w="80"/>
        <w:gridCol w:w="240"/>
        <w:gridCol w:w="300"/>
        <w:gridCol w:w="540"/>
        <w:gridCol w:w="720"/>
        <w:gridCol w:w="40"/>
        <w:gridCol w:w="200"/>
        <w:gridCol w:w="260"/>
        <w:gridCol w:w="340"/>
        <w:gridCol w:w="800"/>
        <w:gridCol w:w="40"/>
        <w:gridCol w:w="120"/>
        <w:gridCol w:w="300"/>
        <w:gridCol w:w="300"/>
        <w:gridCol w:w="260"/>
        <w:gridCol w:w="260"/>
        <w:gridCol w:w="80"/>
      </w:tblGrid>
      <w:tr>
        <w:tblPrEx>
          <w:tblCellMar>
            <w:top w:w="0" w:type="dxa"/>
            <w:left w:w="0" w:type="dxa"/>
            <w:bottom w:w="0" w:type="dxa"/>
            <w:right w:w="0" w:type="dxa"/>
          </w:tblCellMar>
        </w:tblPrEx>
        <w:trPr>
          <w:trHeight w:val="274" w:hRule="atLeast"/>
        </w:trPr>
        <w:tc>
          <w:tcPr>
            <w:tcW w:w="4620" w:type="dxa"/>
            <w:gridSpan w:val="8"/>
            <w:vAlign w:val="bottom"/>
          </w:tcPr>
          <w:p>
            <w:pPr>
              <w:spacing w:after="0" w:line="274" w:lineRule="exact"/>
              <w:ind w:left="480"/>
              <w:rPr>
                <w:color w:val="auto"/>
                <w:sz w:val="20"/>
                <w:szCs w:val="20"/>
              </w:rPr>
            </w:pPr>
            <w:r>
              <w:rPr>
                <w:rFonts w:ascii="宋体" w:hAnsi="宋体" w:eastAsia="宋体" w:cs="宋体"/>
                <w:color w:val="auto"/>
                <w:sz w:val="24"/>
                <w:szCs w:val="24"/>
              </w:rPr>
              <w:t>委托人：广西警察学院（盖章）</w:t>
            </w:r>
          </w:p>
        </w:tc>
        <w:tc>
          <w:tcPr>
            <w:tcW w:w="4260" w:type="dxa"/>
            <w:gridSpan w:val="14"/>
            <w:vAlign w:val="bottom"/>
          </w:tcPr>
          <w:p>
            <w:pPr>
              <w:spacing w:after="0" w:line="274" w:lineRule="exact"/>
              <w:ind w:right="80" w:firstLine="960" w:firstLineChars="400"/>
              <w:jc w:val="both"/>
              <w:rPr>
                <w:color w:val="auto"/>
                <w:sz w:val="20"/>
                <w:szCs w:val="20"/>
              </w:rPr>
            </w:pPr>
            <w:r>
              <w:rPr>
                <w:rFonts w:ascii="宋体" w:hAnsi="宋体" w:eastAsia="宋体" w:cs="宋体"/>
                <w:color w:val="auto"/>
                <w:sz w:val="24"/>
                <w:szCs w:val="24"/>
              </w:rPr>
              <w:t>监理人</w:t>
            </w:r>
          </w:p>
        </w:tc>
      </w:tr>
      <w:tr>
        <w:tblPrEx>
          <w:tblCellMar>
            <w:top w:w="0" w:type="dxa"/>
            <w:left w:w="0" w:type="dxa"/>
            <w:bottom w:w="0" w:type="dxa"/>
            <w:right w:w="0" w:type="dxa"/>
          </w:tblCellMar>
        </w:tblPrEx>
        <w:trPr>
          <w:trHeight w:val="20" w:hRule="atLeast"/>
        </w:trPr>
        <w:tc>
          <w:tcPr>
            <w:tcW w:w="120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2100" w:type="dxa"/>
            <w:shd w:val="clear" w:color="auto" w:fill="000000"/>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40" w:type="dxa"/>
            <w:vAlign w:val="bottom"/>
          </w:tcPr>
          <w:p>
            <w:pPr>
              <w:spacing w:after="0" w:line="20" w:lineRule="exact"/>
              <w:rPr>
                <w:color w:val="auto"/>
                <w:sz w:val="1"/>
                <w:szCs w:val="1"/>
              </w:rPr>
            </w:pPr>
          </w:p>
        </w:tc>
        <w:tc>
          <w:tcPr>
            <w:tcW w:w="200" w:type="dxa"/>
            <w:shd w:val="clear" w:color="auto" w:fill="000000"/>
            <w:vAlign w:val="bottom"/>
          </w:tcPr>
          <w:p>
            <w:pPr>
              <w:spacing w:after="0" w:line="20" w:lineRule="exact"/>
              <w:rPr>
                <w:color w:val="auto"/>
                <w:sz w:val="1"/>
                <w:szCs w:val="1"/>
              </w:rPr>
            </w:pPr>
          </w:p>
        </w:tc>
        <w:tc>
          <w:tcPr>
            <w:tcW w:w="260" w:type="dxa"/>
            <w:tcBorders>
              <w:right w:val="single" w:color="auto" w:sz="8" w:space="0"/>
            </w:tcBorders>
            <w:shd w:val="clear" w:color="auto" w:fill="000000"/>
            <w:vAlign w:val="bottom"/>
          </w:tcPr>
          <w:p>
            <w:pPr>
              <w:spacing w:after="0" w:line="20" w:lineRule="exact"/>
              <w:rPr>
                <w:color w:val="auto"/>
                <w:sz w:val="1"/>
                <w:szCs w:val="1"/>
              </w:rPr>
            </w:pPr>
          </w:p>
        </w:tc>
        <w:tc>
          <w:tcPr>
            <w:tcW w:w="340" w:type="dxa"/>
            <w:shd w:val="clear" w:color="auto" w:fill="000000"/>
            <w:vAlign w:val="bottom"/>
          </w:tcPr>
          <w:p>
            <w:pPr>
              <w:spacing w:after="0" w:line="20" w:lineRule="exact"/>
              <w:rPr>
                <w:color w:val="auto"/>
                <w:sz w:val="1"/>
                <w:szCs w:val="1"/>
              </w:rPr>
            </w:pPr>
          </w:p>
        </w:tc>
        <w:tc>
          <w:tcPr>
            <w:tcW w:w="800" w:type="dxa"/>
            <w:shd w:val="clear" w:color="auto" w:fill="000000"/>
            <w:vAlign w:val="bottom"/>
          </w:tcPr>
          <w:p>
            <w:pPr>
              <w:spacing w:after="0" w:line="20" w:lineRule="exact"/>
              <w:rPr>
                <w:color w:val="auto"/>
                <w:sz w:val="1"/>
                <w:szCs w:val="1"/>
              </w:rPr>
            </w:pPr>
          </w:p>
        </w:tc>
        <w:tc>
          <w:tcPr>
            <w:tcW w:w="40" w:type="dxa"/>
            <w:shd w:val="clear" w:color="auto" w:fill="000000"/>
            <w:vAlign w:val="bottom"/>
          </w:tcPr>
          <w:p>
            <w:pPr>
              <w:spacing w:after="0" w:line="20" w:lineRule="exact"/>
              <w:rPr>
                <w:color w:val="auto"/>
                <w:sz w:val="1"/>
                <w:szCs w:val="1"/>
              </w:rPr>
            </w:pPr>
          </w:p>
        </w:tc>
        <w:tc>
          <w:tcPr>
            <w:tcW w:w="120" w:type="dxa"/>
            <w:shd w:val="clear" w:color="auto" w:fill="000000"/>
            <w:vAlign w:val="bottom"/>
          </w:tcPr>
          <w:p>
            <w:pPr>
              <w:spacing w:after="0" w:line="20" w:lineRule="exact"/>
              <w:rPr>
                <w:color w:val="auto"/>
                <w:sz w:val="1"/>
                <w:szCs w:val="1"/>
              </w:rPr>
            </w:pPr>
          </w:p>
        </w:tc>
        <w:tc>
          <w:tcPr>
            <w:tcW w:w="300" w:type="dxa"/>
            <w:shd w:val="clear" w:color="auto" w:fill="000000"/>
            <w:vAlign w:val="bottom"/>
          </w:tcPr>
          <w:p>
            <w:pPr>
              <w:spacing w:after="0" w:line="20" w:lineRule="exact"/>
              <w:rPr>
                <w:color w:val="auto"/>
                <w:sz w:val="1"/>
                <w:szCs w:val="1"/>
              </w:rPr>
            </w:pPr>
          </w:p>
        </w:tc>
        <w:tc>
          <w:tcPr>
            <w:tcW w:w="30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51" w:hRule="atLeast"/>
        </w:trPr>
        <w:tc>
          <w:tcPr>
            <w:tcW w:w="12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1680" w:type="dxa"/>
            <w:gridSpan w:val="6"/>
            <w:tcBorders>
              <w:bottom w:val="single" w:color="auto" w:sz="8" w:space="0"/>
            </w:tcBorders>
            <w:vAlign w:val="bottom"/>
          </w:tcPr>
          <w:p>
            <w:pPr>
              <w:spacing w:after="0" w:line="274" w:lineRule="exact"/>
              <w:rPr>
                <w:color w:val="auto"/>
                <w:sz w:val="20"/>
                <w:szCs w:val="20"/>
              </w:rPr>
            </w:pPr>
            <w:r>
              <w:rPr>
                <w:rFonts w:ascii="宋体" w:hAnsi="宋体" w:eastAsia="宋体" w:cs="宋体"/>
                <w:color w:val="auto"/>
                <w:sz w:val="24"/>
                <w:szCs w:val="24"/>
              </w:rPr>
              <w:t>公司（盖章）</w:t>
            </w:r>
          </w:p>
        </w:tc>
        <w:tc>
          <w:tcPr>
            <w:tcW w:w="1320" w:type="dxa"/>
            <w:gridSpan w:val="6"/>
            <w:vAlign w:val="bottom"/>
          </w:tcPr>
          <w:p>
            <w:pPr>
              <w:spacing w:after="0"/>
              <w:rPr>
                <w:color w:val="auto"/>
                <w:sz w:val="24"/>
                <w:szCs w:val="24"/>
              </w:rPr>
            </w:pPr>
          </w:p>
        </w:tc>
      </w:tr>
      <w:tr>
        <w:tblPrEx>
          <w:tblCellMar>
            <w:top w:w="0" w:type="dxa"/>
            <w:left w:w="0" w:type="dxa"/>
            <w:bottom w:w="0" w:type="dxa"/>
            <w:right w:w="0" w:type="dxa"/>
          </w:tblCellMar>
        </w:tblPrEx>
        <w:trPr>
          <w:trHeight w:val="448" w:hRule="atLeast"/>
        </w:trPr>
        <w:tc>
          <w:tcPr>
            <w:tcW w:w="1200" w:type="dxa"/>
            <w:vAlign w:val="bottom"/>
          </w:tcPr>
          <w:p>
            <w:pPr>
              <w:spacing w:after="0" w:line="274" w:lineRule="exact"/>
              <w:ind w:left="480"/>
              <w:rPr>
                <w:color w:val="auto"/>
                <w:sz w:val="20"/>
                <w:szCs w:val="20"/>
              </w:rPr>
            </w:pPr>
            <w:r>
              <w:rPr>
                <w:rFonts w:ascii="宋体" w:hAnsi="宋体" w:eastAsia="宋体" w:cs="宋体"/>
                <w:color w:val="auto"/>
                <w:w w:val="97"/>
                <w:sz w:val="24"/>
                <w:szCs w:val="24"/>
              </w:rPr>
              <w:t>住所：</w:t>
            </w:r>
          </w:p>
        </w:tc>
        <w:tc>
          <w:tcPr>
            <w:tcW w:w="2800" w:type="dxa"/>
            <w:gridSpan w:val="4"/>
            <w:vAlign w:val="bottom"/>
          </w:tcPr>
          <w:p>
            <w:pPr>
              <w:spacing w:after="0"/>
              <w:rPr>
                <w:color w:val="auto"/>
                <w:sz w:val="24"/>
                <w:szCs w:val="24"/>
              </w:rPr>
            </w:pPr>
          </w:p>
        </w:tc>
        <w:tc>
          <w:tcPr>
            <w:tcW w:w="620" w:type="dxa"/>
            <w:gridSpan w:val="3"/>
            <w:vAlign w:val="bottom"/>
          </w:tcPr>
          <w:p>
            <w:pPr>
              <w:spacing w:after="0"/>
              <w:rPr>
                <w:color w:val="auto"/>
                <w:sz w:val="24"/>
                <w:szCs w:val="24"/>
              </w:rPr>
            </w:pPr>
          </w:p>
        </w:tc>
        <w:tc>
          <w:tcPr>
            <w:tcW w:w="540" w:type="dxa"/>
            <w:vAlign w:val="bottom"/>
          </w:tcPr>
          <w:p>
            <w:pPr>
              <w:spacing w:after="0"/>
              <w:rPr>
                <w:color w:val="auto"/>
                <w:sz w:val="24"/>
                <w:szCs w:val="24"/>
              </w:rPr>
            </w:pPr>
          </w:p>
        </w:tc>
        <w:tc>
          <w:tcPr>
            <w:tcW w:w="3720" w:type="dxa"/>
            <w:gridSpan w:val="13"/>
            <w:vAlign w:val="bottom"/>
          </w:tcPr>
          <w:p>
            <w:pPr>
              <w:spacing w:after="0" w:line="305" w:lineRule="exact"/>
              <w:ind w:right="80"/>
              <w:jc w:val="right"/>
              <w:rPr>
                <w:color w:val="auto"/>
                <w:sz w:val="20"/>
                <w:szCs w:val="20"/>
              </w:rPr>
            </w:pPr>
            <w:r>
              <w:rPr>
                <w:rFonts w:ascii="宋体" w:hAnsi="宋体" w:eastAsia="宋体" w:cs="宋体"/>
                <w:color w:val="auto"/>
                <w:sz w:val="24"/>
                <w:szCs w:val="24"/>
              </w:rPr>
              <w:t xml:space="preserve">住所： </w:t>
            </w:r>
            <w:r>
              <w:rPr>
                <w:rFonts w:ascii="Calibri" w:hAnsi="Calibri" w:eastAsia="Calibri" w:cs="Calibri"/>
                <w:color w:val="auto"/>
                <w:sz w:val="24"/>
                <w:szCs w:val="24"/>
              </w:rPr>
              <w:t>9</w:t>
            </w:r>
          </w:p>
        </w:tc>
      </w:tr>
      <w:tr>
        <w:tblPrEx>
          <w:tblCellMar>
            <w:top w:w="0" w:type="dxa"/>
            <w:left w:w="0" w:type="dxa"/>
            <w:bottom w:w="0" w:type="dxa"/>
            <w:right w:w="0" w:type="dxa"/>
          </w:tblCellMar>
        </w:tblPrEx>
        <w:trPr>
          <w:trHeight w:val="20" w:hRule="atLeast"/>
        </w:trPr>
        <w:tc>
          <w:tcPr>
            <w:tcW w:w="1200" w:type="dxa"/>
            <w:vAlign w:val="bottom"/>
          </w:tcPr>
          <w:p>
            <w:pPr>
              <w:spacing w:after="0" w:line="20" w:lineRule="exact"/>
              <w:rPr>
                <w:color w:val="auto"/>
                <w:sz w:val="1"/>
                <w:szCs w:val="1"/>
              </w:rPr>
            </w:pPr>
          </w:p>
        </w:tc>
        <w:tc>
          <w:tcPr>
            <w:tcW w:w="22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2100" w:type="dxa"/>
            <w:shd w:val="clear" w:color="auto" w:fill="000000"/>
            <w:vAlign w:val="bottom"/>
          </w:tcPr>
          <w:p>
            <w:pPr>
              <w:spacing w:after="0" w:line="20" w:lineRule="exact"/>
              <w:rPr>
                <w:color w:val="auto"/>
                <w:sz w:val="1"/>
                <w:szCs w:val="1"/>
              </w:rPr>
            </w:pPr>
          </w:p>
        </w:tc>
        <w:tc>
          <w:tcPr>
            <w:tcW w:w="220" w:type="dxa"/>
            <w:shd w:val="clear" w:color="auto" w:fill="000000"/>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240" w:type="dxa"/>
            <w:gridSpan w:val="2"/>
            <w:vAlign w:val="bottom"/>
          </w:tcPr>
          <w:p>
            <w:pPr>
              <w:spacing w:after="0" w:line="20" w:lineRule="exact"/>
              <w:rPr>
                <w:color w:val="auto"/>
                <w:sz w:val="1"/>
                <w:szCs w:val="1"/>
              </w:rPr>
            </w:pPr>
          </w:p>
        </w:tc>
        <w:tc>
          <w:tcPr>
            <w:tcW w:w="260" w:type="dxa"/>
            <w:tcBorders>
              <w:right w:val="single" w:color="auto" w:sz="8" w:space="0"/>
            </w:tcBorders>
            <w:vAlign w:val="bottom"/>
          </w:tcPr>
          <w:p>
            <w:pPr>
              <w:spacing w:after="0" w:line="20" w:lineRule="exact"/>
              <w:rPr>
                <w:color w:val="auto"/>
                <w:sz w:val="1"/>
                <w:szCs w:val="1"/>
              </w:rPr>
            </w:pPr>
          </w:p>
        </w:tc>
        <w:tc>
          <w:tcPr>
            <w:tcW w:w="340" w:type="dxa"/>
            <w:shd w:val="clear" w:color="auto" w:fill="000000"/>
            <w:vAlign w:val="bottom"/>
          </w:tcPr>
          <w:p>
            <w:pPr>
              <w:spacing w:after="0" w:line="20" w:lineRule="exact"/>
              <w:rPr>
                <w:color w:val="auto"/>
                <w:sz w:val="1"/>
                <w:szCs w:val="1"/>
              </w:rPr>
            </w:pPr>
          </w:p>
        </w:tc>
        <w:tc>
          <w:tcPr>
            <w:tcW w:w="800" w:type="dxa"/>
            <w:shd w:val="clear" w:color="auto" w:fill="000000"/>
            <w:vAlign w:val="bottom"/>
          </w:tcPr>
          <w:p>
            <w:pPr>
              <w:spacing w:after="0" w:line="20" w:lineRule="exact"/>
              <w:rPr>
                <w:color w:val="auto"/>
                <w:sz w:val="1"/>
                <w:szCs w:val="1"/>
              </w:rPr>
            </w:pPr>
          </w:p>
        </w:tc>
        <w:tc>
          <w:tcPr>
            <w:tcW w:w="160" w:type="dxa"/>
            <w:gridSpan w:val="2"/>
            <w:shd w:val="clear" w:color="auto" w:fill="000000"/>
            <w:vAlign w:val="bottom"/>
          </w:tcPr>
          <w:p>
            <w:pPr>
              <w:spacing w:after="0" w:line="20" w:lineRule="exact"/>
              <w:rPr>
                <w:color w:val="auto"/>
                <w:sz w:val="1"/>
                <w:szCs w:val="1"/>
              </w:rPr>
            </w:pPr>
          </w:p>
        </w:tc>
        <w:tc>
          <w:tcPr>
            <w:tcW w:w="300" w:type="dxa"/>
            <w:shd w:val="clear" w:color="auto" w:fill="000000"/>
            <w:vAlign w:val="bottom"/>
          </w:tcPr>
          <w:p>
            <w:pPr>
              <w:spacing w:after="0" w:line="20" w:lineRule="exact"/>
              <w:rPr>
                <w:color w:val="auto"/>
                <w:sz w:val="1"/>
                <w:szCs w:val="1"/>
              </w:rPr>
            </w:pPr>
          </w:p>
        </w:tc>
        <w:tc>
          <w:tcPr>
            <w:tcW w:w="30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45" w:hRule="atLeast"/>
        </w:trPr>
        <w:tc>
          <w:tcPr>
            <w:tcW w:w="12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2920" w:type="dxa"/>
            <w:gridSpan w:val="11"/>
            <w:tcBorders>
              <w:bottom w:val="single" w:color="auto" w:sz="8" w:space="0"/>
            </w:tcBorders>
            <w:vAlign w:val="bottom"/>
          </w:tcPr>
          <w:p>
            <w:pPr>
              <w:spacing w:after="0" w:line="274" w:lineRule="exact"/>
              <w:jc w:val="right"/>
              <w:rPr>
                <w:color w:val="auto"/>
                <w:sz w:val="20"/>
                <w:szCs w:val="20"/>
              </w:rPr>
            </w:pPr>
          </w:p>
        </w:tc>
        <w:tc>
          <w:tcPr>
            <w:tcW w:w="80" w:type="dxa"/>
            <w:vAlign w:val="bottom"/>
          </w:tcPr>
          <w:p>
            <w:pPr>
              <w:spacing w:after="0"/>
              <w:rPr>
                <w:color w:val="auto"/>
                <w:sz w:val="24"/>
                <w:szCs w:val="24"/>
              </w:rPr>
            </w:pPr>
          </w:p>
        </w:tc>
      </w:tr>
      <w:tr>
        <w:tblPrEx>
          <w:tblCellMar>
            <w:top w:w="0" w:type="dxa"/>
            <w:left w:w="0" w:type="dxa"/>
            <w:bottom w:w="0" w:type="dxa"/>
            <w:right w:w="0" w:type="dxa"/>
          </w:tblCellMar>
        </w:tblPrEx>
        <w:trPr>
          <w:trHeight w:val="451" w:hRule="atLeast"/>
        </w:trPr>
        <w:tc>
          <w:tcPr>
            <w:tcW w:w="12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3000" w:type="dxa"/>
            <w:gridSpan w:val="12"/>
            <w:vAlign w:val="bottom"/>
          </w:tcPr>
          <w:p>
            <w:pPr>
              <w:spacing w:after="0" w:line="305" w:lineRule="exact"/>
              <w:rPr>
                <w:color w:val="auto"/>
                <w:sz w:val="20"/>
                <w:szCs w:val="20"/>
              </w:rPr>
            </w:pPr>
          </w:p>
        </w:tc>
      </w:tr>
      <w:tr>
        <w:tblPrEx>
          <w:tblCellMar>
            <w:top w:w="0" w:type="dxa"/>
            <w:left w:w="0" w:type="dxa"/>
            <w:bottom w:w="0" w:type="dxa"/>
            <w:right w:w="0" w:type="dxa"/>
          </w:tblCellMar>
        </w:tblPrEx>
        <w:trPr>
          <w:trHeight w:val="20" w:hRule="atLeast"/>
        </w:trPr>
        <w:tc>
          <w:tcPr>
            <w:tcW w:w="1680" w:type="dxa"/>
            <w:gridSpan w:val="3"/>
            <w:vAlign w:val="bottom"/>
          </w:tcPr>
          <w:p>
            <w:pPr>
              <w:spacing w:after="0" w:line="20" w:lineRule="exact"/>
              <w:rPr>
                <w:color w:val="auto"/>
                <w:sz w:val="1"/>
                <w:szCs w:val="1"/>
              </w:rPr>
            </w:pPr>
          </w:p>
        </w:tc>
        <w:tc>
          <w:tcPr>
            <w:tcW w:w="2400" w:type="dxa"/>
            <w:gridSpan w:val="3"/>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240" w:type="dxa"/>
            <w:gridSpan w:val="2"/>
            <w:shd w:val="clear" w:color="auto" w:fill="000000"/>
            <w:vAlign w:val="bottom"/>
          </w:tcPr>
          <w:p>
            <w:pPr>
              <w:spacing w:after="0" w:line="20" w:lineRule="exact"/>
              <w:rPr>
                <w:color w:val="auto"/>
                <w:sz w:val="1"/>
                <w:szCs w:val="1"/>
              </w:rPr>
            </w:pPr>
          </w:p>
        </w:tc>
        <w:tc>
          <w:tcPr>
            <w:tcW w:w="260" w:type="dxa"/>
            <w:tcBorders>
              <w:right w:val="single" w:color="auto" w:sz="8" w:space="0"/>
            </w:tcBorders>
            <w:shd w:val="clear" w:color="auto" w:fill="000000"/>
            <w:vAlign w:val="bottom"/>
          </w:tcPr>
          <w:p>
            <w:pPr>
              <w:spacing w:after="0" w:line="20" w:lineRule="exact"/>
              <w:rPr>
                <w:color w:val="auto"/>
                <w:sz w:val="1"/>
                <w:szCs w:val="1"/>
              </w:rPr>
            </w:pPr>
          </w:p>
        </w:tc>
        <w:tc>
          <w:tcPr>
            <w:tcW w:w="340" w:type="dxa"/>
            <w:shd w:val="clear" w:color="auto" w:fill="000000"/>
            <w:vAlign w:val="bottom"/>
          </w:tcPr>
          <w:p>
            <w:pPr>
              <w:spacing w:after="0" w:line="20" w:lineRule="exact"/>
              <w:rPr>
                <w:color w:val="auto"/>
                <w:sz w:val="1"/>
                <w:szCs w:val="1"/>
              </w:rPr>
            </w:pPr>
          </w:p>
        </w:tc>
        <w:tc>
          <w:tcPr>
            <w:tcW w:w="800" w:type="dxa"/>
            <w:shd w:val="clear" w:color="auto" w:fill="000000"/>
            <w:vAlign w:val="bottom"/>
          </w:tcPr>
          <w:p>
            <w:pPr>
              <w:spacing w:after="0" w:line="20" w:lineRule="exact"/>
              <w:rPr>
                <w:color w:val="auto"/>
                <w:sz w:val="1"/>
                <w:szCs w:val="1"/>
              </w:rPr>
            </w:pPr>
          </w:p>
        </w:tc>
        <w:tc>
          <w:tcPr>
            <w:tcW w:w="160" w:type="dxa"/>
            <w:gridSpan w:val="2"/>
            <w:shd w:val="clear" w:color="auto" w:fill="000000"/>
            <w:vAlign w:val="bottom"/>
          </w:tcPr>
          <w:p>
            <w:pPr>
              <w:spacing w:after="0" w:line="20" w:lineRule="exact"/>
              <w:rPr>
                <w:color w:val="auto"/>
                <w:sz w:val="1"/>
                <w:szCs w:val="1"/>
              </w:rPr>
            </w:pPr>
          </w:p>
        </w:tc>
        <w:tc>
          <w:tcPr>
            <w:tcW w:w="300" w:type="dxa"/>
            <w:shd w:val="clear" w:color="auto" w:fill="000000"/>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340" w:type="dxa"/>
            <w:gridSpan w:val="2"/>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46" w:hRule="atLeast"/>
        </w:trPr>
        <w:tc>
          <w:tcPr>
            <w:tcW w:w="1680" w:type="dxa"/>
            <w:gridSpan w:val="3"/>
            <w:vAlign w:val="bottom"/>
          </w:tcPr>
          <w:p>
            <w:pPr>
              <w:spacing w:after="0" w:line="274" w:lineRule="exact"/>
              <w:ind w:left="480"/>
              <w:rPr>
                <w:color w:val="auto"/>
                <w:sz w:val="20"/>
                <w:szCs w:val="20"/>
              </w:rPr>
            </w:pPr>
            <w:r>
              <w:rPr>
                <w:rFonts w:ascii="宋体" w:hAnsi="宋体" w:eastAsia="宋体" w:cs="宋体"/>
                <w:color w:val="auto"/>
                <w:w w:val="98"/>
                <w:sz w:val="24"/>
                <w:szCs w:val="24"/>
              </w:rPr>
              <w:t>邮政编码：</w:t>
            </w:r>
          </w:p>
        </w:tc>
        <w:tc>
          <w:tcPr>
            <w:tcW w:w="2400" w:type="dxa"/>
            <w:gridSpan w:val="3"/>
            <w:vAlign w:val="bottom"/>
          </w:tcPr>
          <w:p>
            <w:pPr>
              <w:spacing w:after="0"/>
              <w:rPr>
                <w:color w:val="auto"/>
                <w:sz w:val="24"/>
                <w:szCs w:val="24"/>
              </w:rPr>
            </w:pPr>
          </w:p>
        </w:tc>
        <w:tc>
          <w:tcPr>
            <w:tcW w:w="540" w:type="dxa"/>
            <w:gridSpan w:val="2"/>
            <w:vAlign w:val="bottom"/>
          </w:tcPr>
          <w:p>
            <w:pPr>
              <w:spacing w:after="0"/>
              <w:rPr>
                <w:color w:val="auto"/>
                <w:sz w:val="24"/>
                <w:szCs w:val="24"/>
              </w:rPr>
            </w:pPr>
          </w:p>
        </w:tc>
        <w:tc>
          <w:tcPr>
            <w:tcW w:w="540" w:type="dxa"/>
            <w:vAlign w:val="bottom"/>
          </w:tcPr>
          <w:p>
            <w:pPr>
              <w:spacing w:after="0"/>
              <w:rPr>
                <w:color w:val="auto"/>
                <w:sz w:val="24"/>
                <w:szCs w:val="24"/>
              </w:rPr>
            </w:pPr>
          </w:p>
        </w:tc>
        <w:tc>
          <w:tcPr>
            <w:tcW w:w="3720" w:type="dxa"/>
            <w:gridSpan w:val="13"/>
            <w:vAlign w:val="bottom"/>
          </w:tcPr>
          <w:p>
            <w:pPr>
              <w:spacing w:after="0" w:line="305" w:lineRule="exact"/>
              <w:ind w:left="240"/>
              <w:rPr>
                <w:color w:val="auto"/>
                <w:sz w:val="20"/>
                <w:szCs w:val="20"/>
              </w:rPr>
            </w:pPr>
            <w:r>
              <w:rPr>
                <w:rFonts w:ascii="宋体" w:hAnsi="宋体" w:eastAsia="宋体" w:cs="宋体"/>
                <w:color w:val="auto"/>
                <w:sz w:val="24"/>
                <w:szCs w:val="24"/>
              </w:rPr>
              <w:t>邮政编码：</w:t>
            </w:r>
            <w:r>
              <w:rPr>
                <w:rFonts w:ascii="Calibri" w:hAnsi="Calibri" w:eastAsia="Calibri" w:cs="Calibri"/>
                <w:color w:val="auto"/>
                <w:sz w:val="24"/>
                <w:szCs w:val="24"/>
              </w:rPr>
              <w:t xml:space="preserve"> </w:t>
            </w:r>
          </w:p>
        </w:tc>
      </w:tr>
      <w:tr>
        <w:tblPrEx>
          <w:tblCellMar>
            <w:top w:w="0" w:type="dxa"/>
            <w:left w:w="0" w:type="dxa"/>
            <w:bottom w:w="0" w:type="dxa"/>
            <w:right w:w="0" w:type="dxa"/>
          </w:tblCellMar>
        </w:tblPrEx>
        <w:trPr>
          <w:trHeight w:val="20" w:hRule="atLeast"/>
        </w:trPr>
        <w:tc>
          <w:tcPr>
            <w:tcW w:w="1680" w:type="dxa"/>
            <w:gridSpan w:val="3"/>
            <w:vAlign w:val="bottom"/>
          </w:tcPr>
          <w:p>
            <w:pPr>
              <w:spacing w:after="0" w:line="20" w:lineRule="exact"/>
              <w:rPr>
                <w:color w:val="auto"/>
                <w:sz w:val="1"/>
                <w:szCs w:val="1"/>
              </w:rPr>
            </w:pPr>
          </w:p>
        </w:tc>
        <w:tc>
          <w:tcPr>
            <w:tcW w:w="2400" w:type="dxa"/>
            <w:gridSpan w:val="3"/>
            <w:shd w:val="clear" w:color="auto" w:fill="000000"/>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960" w:type="dxa"/>
            <w:gridSpan w:val="3"/>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340" w:type="dxa"/>
            <w:vAlign w:val="bottom"/>
          </w:tcPr>
          <w:p>
            <w:pPr>
              <w:spacing w:after="0" w:line="20" w:lineRule="exact"/>
              <w:rPr>
                <w:color w:val="auto"/>
                <w:sz w:val="1"/>
                <w:szCs w:val="1"/>
              </w:rPr>
            </w:pPr>
          </w:p>
        </w:tc>
        <w:tc>
          <w:tcPr>
            <w:tcW w:w="800" w:type="dxa"/>
            <w:shd w:val="clear" w:color="auto" w:fill="000000"/>
            <w:vAlign w:val="bottom"/>
          </w:tcPr>
          <w:p>
            <w:pPr>
              <w:spacing w:after="0" w:line="20" w:lineRule="exact"/>
              <w:rPr>
                <w:color w:val="auto"/>
                <w:sz w:val="1"/>
                <w:szCs w:val="1"/>
              </w:rPr>
            </w:pPr>
          </w:p>
        </w:tc>
        <w:tc>
          <w:tcPr>
            <w:tcW w:w="160" w:type="dxa"/>
            <w:gridSpan w:val="2"/>
            <w:shd w:val="clear" w:color="auto" w:fill="000000"/>
            <w:vAlign w:val="bottom"/>
          </w:tcPr>
          <w:p>
            <w:pPr>
              <w:spacing w:after="0" w:line="20" w:lineRule="exact"/>
              <w:rPr>
                <w:color w:val="auto"/>
                <w:sz w:val="1"/>
                <w:szCs w:val="1"/>
              </w:rPr>
            </w:pPr>
          </w:p>
        </w:tc>
        <w:tc>
          <w:tcPr>
            <w:tcW w:w="600" w:type="dxa"/>
            <w:gridSpan w:val="2"/>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340" w:type="dxa"/>
            <w:gridSpan w:val="2"/>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53" w:hRule="atLeast"/>
        </w:trPr>
        <w:tc>
          <w:tcPr>
            <w:tcW w:w="4620" w:type="dxa"/>
            <w:gridSpan w:val="8"/>
            <w:vAlign w:val="bottom"/>
          </w:tcPr>
          <w:p>
            <w:pPr>
              <w:spacing w:after="0" w:line="274" w:lineRule="exact"/>
              <w:ind w:left="480"/>
              <w:rPr>
                <w:color w:val="auto"/>
                <w:sz w:val="20"/>
                <w:szCs w:val="20"/>
              </w:rPr>
            </w:pPr>
            <w:r>
              <w:rPr>
                <w:rFonts w:ascii="宋体" w:hAnsi="宋体" w:eastAsia="宋体" w:cs="宋体"/>
                <w:color w:val="auto"/>
                <w:sz w:val="24"/>
                <w:szCs w:val="24"/>
              </w:rPr>
              <w:t>法定代表人或其授权代理人：</w:t>
            </w:r>
          </w:p>
        </w:tc>
        <w:tc>
          <w:tcPr>
            <w:tcW w:w="4260" w:type="dxa"/>
            <w:gridSpan w:val="14"/>
            <w:vAlign w:val="bottom"/>
          </w:tcPr>
          <w:p>
            <w:pPr>
              <w:spacing w:after="0" w:line="274" w:lineRule="exact"/>
              <w:ind w:left="300"/>
              <w:rPr>
                <w:color w:val="auto"/>
                <w:sz w:val="20"/>
                <w:szCs w:val="20"/>
              </w:rPr>
            </w:pPr>
            <w:r>
              <w:rPr>
                <w:rFonts w:ascii="宋体" w:hAnsi="宋体" w:eastAsia="宋体" w:cs="宋体"/>
                <w:color w:val="auto"/>
                <w:sz w:val="24"/>
                <w:szCs w:val="24"/>
              </w:rPr>
              <w:t>法定代表人或其授权代理人：</w:t>
            </w:r>
          </w:p>
        </w:tc>
      </w:tr>
      <w:tr>
        <w:tblPrEx>
          <w:tblCellMar>
            <w:top w:w="0" w:type="dxa"/>
            <w:left w:w="0" w:type="dxa"/>
            <w:bottom w:w="0" w:type="dxa"/>
            <w:right w:w="0" w:type="dxa"/>
          </w:tblCellMar>
        </w:tblPrEx>
        <w:trPr>
          <w:trHeight w:val="458" w:hRule="atLeast"/>
        </w:trPr>
        <w:tc>
          <w:tcPr>
            <w:tcW w:w="12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2640" w:type="dxa"/>
            <w:gridSpan w:val="4"/>
            <w:vAlign w:val="bottom"/>
          </w:tcPr>
          <w:p>
            <w:pPr>
              <w:spacing w:after="0" w:line="274" w:lineRule="exact"/>
              <w:ind w:left="1680"/>
              <w:rPr>
                <w:color w:val="auto"/>
                <w:sz w:val="20"/>
                <w:szCs w:val="20"/>
              </w:rPr>
            </w:pPr>
            <w:r>
              <w:rPr>
                <w:rFonts w:ascii="宋体" w:hAnsi="宋体" w:eastAsia="宋体" w:cs="宋体"/>
                <w:color w:val="auto"/>
                <w:w w:val="97"/>
                <w:sz w:val="24"/>
                <w:szCs w:val="24"/>
              </w:rPr>
              <w:t>（签字）</w:t>
            </w: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20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800" w:type="dxa"/>
            <w:vAlign w:val="bottom"/>
          </w:tcPr>
          <w:p>
            <w:pPr>
              <w:spacing w:after="0"/>
              <w:rPr>
                <w:color w:val="auto"/>
                <w:sz w:val="24"/>
                <w:szCs w:val="24"/>
              </w:rPr>
            </w:pPr>
          </w:p>
        </w:tc>
        <w:tc>
          <w:tcPr>
            <w:tcW w:w="40" w:type="dxa"/>
            <w:vAlign w:val="bottom"/>
          </w:tcPr>
          <w:p>
            <w:pPr>
              <w:spacing w:after="0"/>
              <w:rPr>
                <w:color w:val="auto"/>
                <w:sz w:val="24"/>
                <w:szCs w:val="24"/>
              </w:rPr>
            </w:pPr>
          </w:p>
        </w:tc>
        <w:tc>
          <w:tcPr>
            <w:tcW w:w="120" w:type="dxa"/>
            <w:vAlign w:val="bottom"/>
          </w:tcPr>
          <w:p>
            <w:pPr>
              <w:spacing w:after="0"/>
              <w:rPr>
                <w:color w:val="auto"/>
                <w:sz w:val="24"/>
                <w:szCs w:val="24"/>
              </w:rPr>
            </w:pPr>
          </w:p>
        </w:tc>
        <w:tc>
          <w:tcPr>
            <w:tcW w:w="1200" w:type="dxa"/>
            <w:gridSpan w:val="5"/>
            <w:vAlign w:val="bottom"/>
          </w:tcPr>
          <w:p>
            <w:pPr>
              <w:spacing w:after="0" w:line="274" w:lineRule="exact"/>
              <w:ind w:left="240"/>
              <w:rPr>
                <w:color w:val="auto"/>
                <w:sz w:val="20"/>
                <w:szCs w:val="20"/>
              </w:rPr>
            </w:pPr>
            <w:r>
              <w:rPr>
                <w:rFonts w:ascii="宋体" w:hAnsi="宋体" w:eastAsia="宋体" w:cs="宋体"/>
                <w:color w:val="auto"/>
                <w:w w:val="97"/>
                <w:sz w:val="24"/>
                <w:szCs w:val="24"/>
              </w:rPr>
              <w:t>（签字）</w:t>
            </w:r>
          </w:p>
        </w:tc>
      </w:tr>
      <w:tr>
        <w:tblPrEx>
          <w:tblCellMar>
            <w:top w:w="0" w:type="dxa"/>
            <w:left w:w="0" w:type="dxa"/>
            <w:bottom w:w="0" w:type="dxa"/>
            <w:right w:w="0" w:type="dxa"/>
          </w:tblCellMar>
        </w:tblPrEx>
        <w:trPr>
          <w:trHeight w:val="443" w:hRule="atLeast"/>
        </w:trPr>
        <w:tc>
          <w:tcPr>
            <w:tcW w:w="4320" w:type="dxa"/>
            <w:gridSpan w:val="7"/>
            <w:tcBorders>
              <w:top w:val="single" w:color="auto" w:sz="8" w:space="0"/>
            </w:tcBorders>
            <w:vAlign w:val="bottom"/>
          </w:tcPr>
          <w:p>
            <w:pPr>
              <w:spacing w:after="0" w:line="274" w:lineRule="exact"/>
              <w:ind w:left="480"/>
              <w:rPr>
                <w:color w:val="auto"/>
                <w:sz w:val="20"/>
                <w:szCs w:val="20"/>
              </w:rPr>
            </w:pPr>
            <w:r>
              <w:rPr>
                <w:rFonts w:ascii="宋体" w:hAnsi="宋体" w:eastAsia="宋体" w:cs="宋体"/>
                <w:color w:val="auto"/>
                <w:sz w:val="24"/>
                <w:szCs w:val="24"/>
              </w:rPr>
              <w:t>开户银行：</w:t>
            </w: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3640" w:type="dxa"/>
            <w:gridSpan w:val="12"/>
            <w:tcBorders>
              <w:top w:val="single" w:color="auto" w:sz="8" w:space="0"/>
            </w:tcBorders>
            <w:vAlign w:val="bottom"/>
          </w:tcPr>
          <w:p>
            <w:pPr>
              <w:spacing w:after="0" w:line="274" w:lineRule="exact"/>
              <w:jc w:val="both"/>
              <w:rPr>
                <w:color w:val="auto"/>
                <w:sz w:val="20"/>
                <w:szCs w:val="20"/>
              </w:rPr>
            </w:pPr>
            <w:r>
              <w:rPr>
                <w:rFonts w:ascii="宋体" w:hAnsi="宋体" w:eastAsia="宋体" w:cs="宋体"/>
                <w:color w:val="auto"/>
                <w:sz w:val="24"/>
                <w:szCs w:val="24"/>
              </w:rPr>
              <w:t>开户银行：</w:t>
            </w:r>
          </w:p>
        </w:tc>
        <w:tc>
          <w:tcPr>
            <w:tcW w:w="80" w:type="dxa"/>
            <w:vAlign w:val="bottom"/>
          </w:tcPr>
          <w:p>
            <w:pPr>
              <w:spacing w:after="0"/>
              <w:rPr>
                <w:color w:val="auto"/>
                <w:sz w:val="24"/>
                <w:szCs w:val="24"/>
              </w:rPr>
            </w:pPr>
          </w:p>
        </w:tc>
      </w:tr>
      <w:tr>
        <w:tblPrEx>
          <w:tblCellMar>
            <w:top w:w="0" w:type="dxa"/>
            <w:left w:w="0" w:type="dxa"/>
            <w:bottom w:w="0" w:type="dxa"/>
            <w:right w:w="0" w:type="dxa"/>
          </w:tblCellMar>
        </w:tblPrEx>
        <w:trPr>
          <w:trHeight w:val="20" w:hRule="atLeast"/>
        </w:trPr>
        <w:tc>
          <w:tcPr>
            <w:tcW w:w="120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210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240" w:type="dxa"/>
            <w:gridSpan w:val="2"/>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1140" w:type="dxa"/>
            <w:gridSpan w:val="2"/>
            <w:shd w:val="clear" w:color="auto" w:fill="000000"/>
            <w:vAlign w:val="bottom"/>
          </w:tcPr>
          <w:p>
            <w:pPr>
              <w:spacing w:after="0" w:line="20" w:lineRule="exact"/>
              <w:rPr>
                <w:color w:val="auto"/>
                <w:sz w:val="1"/>
                <w:szCs w:val="1"/>
              </w:rPr>
            </w:pPr>
          </w:p>
        </w:tc>
        <w:tc>
          <w:tcPr>
            <w:tcW w:w="760" w:type="dxa"/>
            <w:gridSpan w:val="4"/>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260" w:type="dxa"/>
            <w:shd w:val="clear" w:color="auto" w:fill="000000"/>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48" w:hRule="atLeast"/>
        </w:trPr>
        <w:tc>
          <w:tcPr>
            <w:tcW w:w="12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2100" w:type="dxa"/>
            <w:vAlign w:val="bottom"/>
          </w:tcPr>
          <w:p>
            <w:pPr>
              <w:spacing w:after="0"/>
              <w:rPr>
                <w:color w:val="auto"/>
                <w:sz w:val="24"/>
                <w:szCs w:val="24"/>
              </w:rPr>
            </w:pPr>
          </w:p>
        </w:tc>
        <w:tc>
          <w:tcPr>
            <w:tcW w:w="22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24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720" w:type="dxa"/>
            <w:vAlign w:val="bottom"/>
          </w:tcPr>
          <w:p>
            <w:pPr>
              <w:spacing w:after="0"/>
              <w:rPr>
                <w:color w:val="auto"/>
                <w:sz w:val="24"/>
                <w:szCs w:val="24"/>
              </w:rPr>
            </w:pPr>
          </w:p>
        </w:tc>
        <w:tc>
          <w:tcPr>
            <w:tcW w:w="2400" w:type="dxa"/>
            <w:gridSpan w:val="9"/>
            <w:tcBorders>
              <w:bottom w:val="single" w:color="auto" w:sz="8" w:space="0"/>
            </w:tcBorders>
            <w:vAlign w:val="bottom"/>
          </w:tcPr>
          <w:p>
            <w:pPr>
              <w:spacing w:after="0" w:line="274" w:lineRule="exact"/>
              <w:rPr>
                <w:color w:val="auto"/>
                <w:sz w:val="20"/>
                <w:szCs w:val="20"/>
              </w:rPr>
            </w:pPr>
          </w:p>
        </w:tc>
        <w:tc>
          <w:tcPr>
            <w:tcW w:w="600" w:type="dxa"/>
            <w:gridSpan w:val="3"/>
            <w:vAlign w:val="bottom"/>
          </w:tcPr>
          <w:p>
            <w:pPr>
              <w:spacing w:after="0"/>
              <w:rPr>
                <w:color w:val="auto"/>
                <w:sz w:val="24"/>
                <w:szCs w:val="24"/>
              </w:rPr>
            </w:pPr>
          </w:p>
        </w:tc>
      </w:tr>
      <w:tr>
        <w:tblPrEx>
          <w:tblCellMar>
            <w:top w:w="0" w:type="dxa"/>
            <w:left w:w="0" w:type="dxa"/>
            <w:bottom w:w="0" w:type="dxa"/>
            <w:right w:w="0" w:type="dxa"/>
          </w:tblCellMar>
        </w:tblPrEx>
        <w:trPr>
          <w:trHeight w:val="453" w:hRule="atLeast"/>
        </w:trPr>
        <w:tc>
          <w:tcPr>
            <w:tcW w:w="4620" w:type="dxa"/>
            <w:gridSpan w:val="8"/>
            <w:vAlign w:val="bottom"/>
          </w:tcPr>
          <w:p>
            <w:pPr>
              <w:spacing w:after="0" w:line="274" w:lineRule="exact"/>
              <w:ind w:left="480"/>
              <w:rPr>
                <w:color w:val="auto"/>
                <w:sz w:val="20"/>
                <w:szCs w:val="20"/>
              </w:rPr>
            </w:pPr>
            <w:r>
              <w:rPr>
                <w:rFonts w:ascii="宋体" w:hAnsi="宋体" w:eastAsia="宋体" w:cs="宋体"/>
                <w:color w:val="auto"/>
                <w:sz w:val="24"/>
                <w:szCs w:val="24"/>
              </w:rPr>
              <w:t>账号：</w:t>
            </w:r>
          </w:p>
        </w:tc>
        <w:tc>
          <w:tcPr>
            <w:tcW w:w="540" w:type="dxa"/>
            <w:vAlign w:val="bottom"/>
          </w:tcPr>
          <w:p>
            <w:pPr>
              <w:spacing w:after="0"/>
              <w:rPr>
                <w:color w:val="auto"/>
                <w:sz w:val="24"/>
                <w:szCs w:val="24"/>
              </w:rPr>
            </w:pPr>
          </w:p>
        </w:tc>
        <w:tc>
          <w:tcPr>
            <w:tcW w:w="3720" w:type="dxa"/>
            <w:gridSpan w:val="13"/>
            <w:vAlign w:val="bottom"/>
          </w:tcPr>
          <w:p>
            <w:pPr>
              <w:spacing w:after="0" w:line="305" w:lineRule="exact"/>
              <w:ind w:left="240"/>
              <w:rPr>
                <w:color w:val="auto"/>
                <w:sz w:val="20"/>
                <w:szCs w:val="20"/>
              </w:rPr>
            </w:pPr>
            <w:r>
              <w:rPr>
                <w:rFonts w:ascii="宋体" w:hAnsi="宋体" w:eastAsia="宋体" w:cs="宋体"/>
                <w:color w:val="auto"/>
                <w:sz w:val="24"/>
                <w:szCs w:val="24"/>
              </w:rPr>
              <w:t>账号：</w:t>
            </w:r>
          </w:p>
        </w:tc>
      </w:tr>
      <w:tr>
        <w:tblPrEx>
          <w:tblCellMar>
            <w:top w:w="0" w:type="dxa"/>
            <w:left w:w="0" w:type="dxa"/>
            <w:bottom w:w="0" w:type="dxa"/>
            <w:right w:w="0" w:type="dxa"/>
          </w:tblCellMar>
        </w:tblPrEx>
        <w:trPr>
          <w:trHeight w:val="20" w:hRule="atLeast"/>
        </w:trPr>
        <w:tc>
          <w:tcPr>
            <w:tcW w:w="4620" w:type="dxa"/>
            <w:gridSpan w:val="8"/>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960" w:type="dxa"/>
            <w:gridSpan w:val="3"/>
            <w:vAlign w:val="bottom"/>
          </w:tcPr>
          <w:p>
            <w:pPr>
              <w:spacing w:after="0" w:line="20" w:lineRule="exact"/>
              <w:rPr>
                <w:color w:val="auto"/>
                <w:sz w:val="1"/>
                <w:szCs w:val="1"/>
              </w:rPr>
            </w:pPr>
          </w:p>
        </w:tc>
        <w:tc>
          <w:tcPr>
            <w:tcW w:w="1400" w:type="dxa"/>
            <w:gridSpan w:val="3"/>
            <w:shd w:val="clear" w:color="auto" w:fill="000000"/>
            <w:vAlign w:val="bottom"/>
          </w:tcPr>
          <w:p>
            <w:pPr>
              <w:spacing w:after="0" w:line="20" w:lineRule="exact"/>
              <w:rPr>
                <w:color w:val="auto"/>
                <w:sz w:val="1"/>
                <w:szCs w:val="1"/>
              </w:rPr>
            </w:pPr>
          </w:p>
        </w:tc>
        <w:tc>
          <w:tcPr>
            <w:tcW w:w="1020" w:type="dxa"/>
            <w:gridSpan w:val="5"/>
            <w:shd w:val="clear" w:color="auto" w:fill="000000"/>
            <w:vAlign w:val="bottom"/>
          </w:tcPr>
          <w:p>
            <w:pPr>
              <w:spacing w:after="0" w:line="20" w:lineRule="exact"/>
              <w:rPr>
                <w:color w:val="auto"/>
                <w:sz w:val="1"/>
                <w:szCs w:val="1"/>
              </w:rPr>
            </w:pPr>
          </w:p>
        </w:tc>
        <w:tc>
          <w:tcPr>
            <w:tcW w:w="340" w:type="dxa"/>
            <w:gridSpan w:val="2"/>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48" w:hRule="atLeast"/>
        </w:trPr>
        <w:tc>
          <w:tcPr>
            <w:tcW w:w="4620" w:type="dxa"/>
            <w:gridSpan w:val="8"/>
            <w:vAlign w:val="bottom"/>
          </w:tcPr>
          <w:p>
            <w:pPr>
              <w:spacing w:after="0" w:line="274" w:lineRule="exact"/>
              <w:ind w:left="480"/>
              <w:rPr>
                <w:color w:val="auto"/>
                <w:sz w:val="20"/>
                <w:szCs w:val="20"/>
              </w:rPr>
            </w:pPr>
            <w:r>
              <w:rPr>
                <w:rFonts w:ascii="宋体" w:hAnsi="宋体" w:eastAsia="宋体" w:cs="宋体"/>
                <w:color w:val="auto"/>
                <w:sz w:val="24"/>
                <w:szCs w:val="24"/>
              </w:rPr>
              <w:t>电话：</w:t>
            </w:r>
          </w:p>
        </w:tc>
        <w:tc>
          <w:tcPr>
            <w:tcW w:w="540" w:type="dxa"/>
            <w:vAlign w:val="bottom"/>
          </w:tcPr>
          <w:p>
            <w:pPr>
              <w:spacing w:after="0"/>
              <w:rPr>
                <w:color w:val="auto"/>
                <w:sz w:val="24"/>
                <w:szCs w:val="24"/>
              </w:rPr>
            </w:pPr>
          </w:p>
        </w:tc>
        <w:tc>
          <w:tcPr>
            <w:tcW w:w="3720" w:type="dxa"/>
            <w:gridSpan w:val="13"/>
            <w:vAlign w:val="bottom"/>
          </w:tcPr>
          <w:p>
            <w:pPr>
              <w:spacing w:after="0" w:line="305" w:lineRule="exact"/>
              <w:ind w:left="240"/>
              <w:rPr>
                <w:color w:val="auto"/>
                <w:sz w:val="20"/>
                <w:szCs w:val="20"/>
              </w:rPr>
            </w:pPr>
            <w:r>
              <w:rPr>
                <w:rFonts w:ascii="宋体" w:hAnsi="宋体" w:eastAsia="宋体" w:cs="宋体"/>
                <w:color w:val="auto"/>
                <w:sz w:val="24"/>
                <w:szCs w:val="24"/>
              </w:rPr>
              <w:t>电话：</w:t>
            </w:r>
          </w:p>
        </w:tc>
      </w:tr>
      <w:tr>
        <w:tblPrEx>
          <w:tblCellMar>
            <w:top w:w="0" w:type="dxa"/>
            <w:left w:w="0" w:type="dxa"/>
            <w:bottom w:w="0" w:type="dxa"/>
            <w:right w:w="0" w:type="dxa"/>
          </w:tblCellMar>
        </w:tblPrEx>
        <w:trPr>
          <w:trHeight w:val="20" w:hRule="atLeast"/>
        </w:trPr>
        <w:tc>
          <w:tcPr>
            <w:tcW w:w="4620" w:type="dxa"/>
            <w:gridSpan w:val="8"/>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960" w:type="dxa"/>
            <w:gridSpan w:val="3"/>
            <w:vAlign w:val="bottom"/>
          </w:tcPr>
          <w:p>
            <w:pPr>
              <w:spacing w:after="0" w:line="20" w:lineRule="exact"/>
              <w:rPr>
                <w:color w:val="auto"/>
                <w:sz w:val="1"/>
                <w:szCs w:val="1"/>
              </w:rPr>
            </w:pPr>
          </w:p>
        </w:tc>
        <w:tc>
          <w:tcPr>
            <w:tcW w:w="1400" w:type="dxa"/>
            <w:gridSpan w:val="3"/>
            <w:shd w:val="clear" w:color="auto" w:fill="000000"/>
            <w:vAlign w:val="bottom"/>
          </w:tcPr>
          <w:p>
            <w:pPr>
              <w:spacing w:after="0" w:line="20" w:lineRule="exact"/>
              <w:rPr>
                <w:color w:val="auto"/>
                <w:sz w:val="1"/>
                <w:szCs w:val="1"/>
              </w:rPr>
            </w:pPr>
          </w:p>
        </w:tc>
        <w:tc>
          <w:tcPr>
            <w:tcW w:w="1360" w:type="dxa"/>
            <w:gridSpan w:val="7"/>
            <w:vAlign w:val="bottom"/>
          </w:tcPr>
          <w:p>
            <w:pPr>
              <w:spacing w:after="0" w:line="20" w:lineRule="exact"/>
              <w:rPr>
                <w:color w:val="auto"/>
                <w:sz w:val="1"/>
                <w:szCs w:val="1"/>
              </w:rPr>
            </w:pPr>
          </w:p>
        </w:tc>
      </w:tr>
      <w:tr>
        <w:tblPrEx>
          <w:tblCellMar>
            <w:top w:w="0" w:type="dxa"/>
            <w:left w:w="0" w:type="dxa"/>
            <w:bottom w:w="0" w:type="dxa"/>
            <w:right w:w="0" w:type="dxa"/>
          </w:tblCellMar>
        </w:tblPrEx>
        <w:trPr>
          <w:trHeight w:val="443" w:hRule="atLeast"/>
        </w:trPr>
        <w:tc>
          <w:tcPr>
            <w:tcW w:w="4620" w:type="dxa"/>
            <w:gridSpan w:val="8"/>
            <w:vAlign w:val="bottom"/>
          </w:tcPr>
          <w:p>
            <w:pPr>
              <w:spacing w:after="0" w:line="274" w:lineRule="exact"/>
              <w:ind w:left="480"/>
              <w:rPr>
                <w:color w:val="auto"/>
                <w:sz w:val="20"/>
                <w:szCs w:val="20"/>
              </w:rPr>
            </w:pPr>
            <w:r>
              <w:rPr>
                <w:rFonts w:ascii="宋体" w:hAnsi="宋体" w:eastAsia="宋体" w:cs="宋体"/>
                <w:color w:val="auto"/>
                <w:sz w:val="24"/>
                <w:szCs w:val="24"/>
              </w:rPr>
              <w:t>传真：</w:t>
            </w:r>
          </w:p>
        </w:tc>
        <w:tc>
          <w:tcPr>
            <w:tcW w:w="540" w:type="dxa"/>
            <w:vAlign w:val="bottom"/>
          </w:tcPr>
          <w:p>
            <w:pPr>
              <w:spacing w:after="0"/>
              <w:rPr>
                <w:color w:val="auto"/>
                <w:sz w:val="24"/>
                <w:szCs w:val="24"/>
              </w:rPr>
            </w:pPr>
          </w:p>
        </w:tc>
        <w:tc>
          <w:tcPr>
            <w:tcW w:w="3720" w:type="dxa"/>
            <w:gridSpan w:val="13"/>
            <w:vAlign w:val="bottom"/>
          </w:tcPr>
          <w:p>
            <w:pPr>
              <w:spacing w:after="0" w:line="305" w:lineRule="exact"/>
              <w:ind w:left="240"/>
              <w:rPr>
                <w:color w:val="auto"/>
                <w:sz w:val="20"/>
                <w:szCs w:val="20"/>
              </w:rPr>
            </w:pPr>
            <w:r>
              <w:rPr>
                <w:rFonts w:ascii="宋体" w:hAnsi="宋体" w:eastAsia="宋体" w:cs="宋体"/>
                <w:color w:val="auto"/>
                <w:sz w:val="24"/>
                <w:szCs w:val="24"/>
              </w:rPr>
              <w:t>传真：</w:t>
            </w:r>
          </w:p>
        </w:tc>
      </w:tr>
      <w:tr>
        <w:tblPrEx>
          <w:tblCellMar>
            <w:top w:w="0" w:type="dxa"/>
            <w:left w:w="0" w:type="dxa"/>
            <w:bottom w:w="0" w:type="dxa"/>
            <w:right w:w="0" w:type="dxa"/>
          </w:tblCellMar>
        </w:tblPrEx>
        <w:trPr>
          <w:trHeight w:val="20" w:hRule="atLeast"/>
        </w:trPr>
        <w:tc>
          <w:tcPr>
            <w:tcW w:w="120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2100" w:type="dxa"/>
            <w:vAlign w:val="bottom"/>
          </w:tcPr>
          <w:p>
            <w:pPr>
              <w:spacing w:after="0" w:line="20" w:lineRule="exact"/>
              <w:rPr>
                <w:color w:val="auto"/>
                <w:sz w:val="1"/>
                <w:szCs w:val="1"/>
              </w:rPr>
            </w:pPr>
          </w:p>
        </w:tc>
        <w:tc>
          <w:tcPr>
            <w:tcW w:w="22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c>
          <w:tcPr>
            <w:tcW w:w="24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540" w:type="dxa"/>
            <w:vAlign w:val="bottom"/>
          </w:tcPr>
          <w:p>
            <w:pPr>
              <w:spacing w:after="0" w:line="20" w:lineRule="exact"/>
              <w:rPr>
                <w:color w:val="auto"/>
                <w:sz w:val="1"/>
                <w:szCs w:val="1"/>
              </w:rPr>
            </w:pPr>
          </w:p>
        </w:tc>
        <w:tc>
          <w:tcPr>
            <w:tcW w:w="720" w:type="dxa"/>
            <w:vAlign w:val="bottom"/>
          </w:tcPr>
          <w:p>
            <w:pPr>
              <w:spacing w:after="0" w:line="20" w:lineRule="exact"/>
              <w:rPr>
                <w:color w:val="auto"/>
                <w:sz w:val="1"/>
                <w:szCs w:val="1"/>
              </w:rPr>
            </w:pPr>
          </w:p>
        </w:tc>
        <w:tc>
          <w:tcPr>
            <w:tcW w:w="40" w:type="dxa"/>
            <w:vAlign w:val="bottom"/>
          </w:tcPr>
          <w:p>
            <w:pPr>
              <w:spacing w:after="0" w:line="20" w:lineRule="exact"/>
              <w:rPr>
                <w:color w:val="auto"/>
                <w:sz w:val="1"/>
                <w:szCs w:val="1"/>
              </w:rPr>
            </w:pPr>
          </w:p>
        </w:tc>
        <w:tc>
          <w:tcPr>
            <w:tcW w:w="200" w:type="dxa"/>
            <w:vAlign w:val="bottom"/>
          </w:tcPr>
          <w:p>
            <w:pPr>
              <w:spacing w:after="0" w:line="20" w:lineRule="exact"/>
              <w:rPr>
                <w:color w:val="auto"/>
                <w:sz w:val="1"/>
                <w:szCs w:val="1"/>
              </w:rPr>
            </w:pPr>
          </w:p>
        </w:tc>
        <w:tc>
          <w:tcPr>
            <w:tcW w:w="260" w:type="dxa"/>
            <w:tcBorders>
              <w:right w:val="single" w:color="auto" w:sz="8" w:space="0"/>
            </w:tcBorders>
            <w:shd w:val="clear" w:color="auto" w:fill="000000"/>
            <w:vAlign w:val="bottom"/>
          </w:tcPr>
          <w:p>
            <w:pPr>
              <w:spacing w:after="0" w:line="20" w:lineRule="exact"/>
              <w:rPr>
                <w:color w:val="auto"/>
                <w:sz w:val="1"/>
                <w:szCs w:val="1"/>
              </w:rPr>
            </w:pPr>
          </w:p>
        </w:tc>
        <w:tc>
          <w:tcPr>
            <w:tcW w:w="340" w:type="dxa"/>
            <w:shd w:val="clear" w:color="auto" w:fill="000000"/>
            <w:vAlign w:val="bottom"/>
          </w:tcPr>
          <w:p>
            <w:pPr>
              <w:spacing w:after="0" w:line="20" w:lineRule="exact"/>
              <w:rPr>
                <w:color w:val="auto"/>
                <w:sz w:val="1"/>
                <w:szCs w:val="1"/>
              </w:rPr>
            </w:pPr>
          </w:p>
        </w:tc>
        <w:tc>
          <w:tcPr>
            <w:tcW w:w="800" w:type="dxa"/>
            <w:shd w:val="clear" w:color="auto" w:fill="000000"/>
            <w:vAlign w:val="bottom"/>
          </w:tcPr>
          <w:p>
            <w:pPr>
              <w:spacing w:after="0" w:line="20" w:lineRule="exact"/>
              <w:rPr>
                <w:color w:val="auto"/>
                <w:sz w:val="1"/>
                <w:szCs w:val="1"/>
              </w:rPr>
            </w:pPr>
          </w:p>
        </w:tc>
        <w:tc>
          <w:tcPr>
            <w:tcW w:w="40" w:type="dxa"/>
            <w:vAlign w:val="bottom"/>
          </w:tcPr>
          <w:p>
            <w:pPr>
              <w:spacing w:after="0" w:line="20" w:lineRule="exact"/>
              <w:rPr>
                <w:color w:val="auto"/>
                <w:sz w:val="1"/>
                <w:szCs w:val="1"/>
              </w:rPr>
            </w:pPr>
          </w:p>
        </w:tc>
        <w:tc>
          <w:tcPr>
            <w:tcW w:w="12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300" w:type="dxa"/>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260" w:type="dxa"/>
            <w:vAlign w:val="bottom"/>
          </w:tcPr>
          <w:p>
            <w:pPr>
              <w:spacing w:after="0" w:line="20" w:lineRule="exact"/>
              <w:rPr>
                <w:color w:val="auto"/>
                <w:sz w:val="1"/>
                <w:szCs w:val="1"/>
              </w:rPr>
            </w:pPr>
          </w:p>
        </w:tc>
        <w:tc>
          <w:tcPr>
            <w:tcW w:w="80" w:type="dxa"/>
            <w:vAlign w:val="bottom"/>
          </w:tcPr>
          <w:p>
            <w:pPr>
              <w:spacing w:after="0" w:line="20" w:lineRule="exact"/>
              <w:rPr>
                <w:color w:val="auto"/>
                <w:sz w:val="1"/>
                <w:szCs w:val="1"/>
              </w:rPr>
            </w:pPr>
          </w:p>
        </w:tc>
      </w:tr>
    </w:tbl>
    <w:p>
      <w:pPr>
        <w:spacing w:after="0" w:line="200" w:lineRule="exact"/>
        <w:rPr>
          <w:color w:val="auto"/>
          <w:sz w:val="20"/>
          <w:szCs w:val="20"/>
        </w:rPr>
      </w:pPr>
    </w:p>
    <w:p>
      <w:pPr>
        <w:sectPr>
          <w:pgSz w:w="11900" w:h="16840"/>
          <w:pgMar w:top="1440" w:right="1227" w:bottom="22" w:left="1440" w:header="0" w:footer="0" w:gutter="0"/>
          <w:cols w:equalWidth="0" w:num="1">
            <w:col w:w="9240"/>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9" w:lineRule="exact"/>
        <w:rPr>
          <w:color w:val="auto"/>
          <w:sz w:val="20"/>
          <w:szCs w:val="20"/>
        </w:rPr>
      </w:pPr>
    </w:p>
    <w:p>
      <w:pPr>
        <w:spacing w:after="0"/>
        <w:ind w:right="-139"/>
        <w:jc w:val="center"/>
        <w:rPr>
          <w:color w:val="auto"/>
          <w:sz w:val="20"/>
          <w:szCs w:val="20"/>
        </w:rPr>
      </w:pPr>
      <w:r>
        <w:rPr>
          <w:rFonts w:ascii="Calibri" w:hAnsi="Calibri" w:eastAsia="Calibri" w:cs="Calibri"/>
          <w:color w:val="auto"/>
          <w:sz w:val="18"/>
          <w:szCs w:val="18"/>
        </w:rPr>
        <w:t>3</w:t>
      </w:r>
    </w:p>
    <w:p>
      <w:pPr>
        <w:sectPr>
          <w:type w:val="continuous"/>
          <w:pgSz w:w="11900" w:h="16840"/>
          <w:pgMar w:top="1440" w:right="1227" w:bottom="22" w:left="1440" w:header="0" w:footer="0" w:gutter="0"/>
          <w:cols w:equalWidth="0" w:num="1">
            <w:col w:w="9240"/>
          </w:cols>
        </w:sectPr>
      </w:pPr>
    </w:p>
    <w:p>
      <w:pPr>
        <w:spacing w:after="0" w:line="200" w:lineRule="exact"/>
        <w:rPr>
          <w:color w:val="auto"/>
          <w:sz w:val="20"/>
          <w:szCs w:val="20"/>
        </w:rPr>
      </w:pPr>
      <w:bookmarkStart w:id="3" w:name="page5"/>
      <w:bookmarkEnd w:id="3"/>
    </w:p>
    <w:p>
      <w:pPr>
        <w:spacing w:after="0" w:line="248" w:lineRule="exact"/>
        <w:rPr>
          <w:color w:val="auto"/>
          <w:sz w:val="20"/>
          <w:szCs w:val="20"/>
        </w:rPr>
      </w:pPr>
    </w:p>
    <w:p>
      <w:pPr>
        <w:tabs>
          <w:tab w:val="left" w:pos="300"/>
        </w:tabs>
        <w:spacing w:after="0" w:line="366" w:lineRule="exact"/>
        <w:ind w:left="2700"/>
        <w:jc w:val="center"/>
        <w:rPr>
          <w:color w:val="auto"/>
          <w:sz w:val="20"/>
          <w:szCs w:val="20"/>
        </w:rPr>
      </w:pPr>
      <w:r>
        <w:rPr>
          <w:rFonts w:ascii="宋体" w:hAnsi="宋体" w:eastAsia="宋体" w:cs="宋体"/>
          <w:b/>
          <w:bCs/>
          <w:color w:val="auto"/>
          <w:sz w:val="32"/>
          <w:szCs w:val="32"/>
        </w:rPr>
        <w:t>第二部分</w:t>
      </w:r>
      <w:r>
        <w:rPr>
          <w:rFonts w:ascii="宋体" w:hAnsi="宋体" w:eastAsia="宋体" w:cs="宋体"/>
          <w:b/>
          <w:bCs/>
          <w:color w:val="auto"/>
          <w:sz w:val="32"/>
          <w:szCs w:val="32"/>
        </w:rPr>
        <w:tab/>
      </w:r>
      <w:r>
        <w:rPr>
          <w:rFonts w:ascii="宋体" w:hAnsi="宋体" w:eastAsia="宋体" w:cs="宋体"/>
          <w:b/>
          <w:bCs/>
          <w:color w:val="auto"/>
          <w:sz w:val="32"/>
          <w:szCs w:val="32"/>
        </w:rPr>
        <w:t>通用条件</w:t>
      </w:r>
    </w:p>
    <w:p>
      <w:pPr>
        <w:spacing w:after="0" w:line="200" w:lineRule="exact"/>
        <w:rPr>
          <w:color w:val="auto"/>
          <w:sz w:val="20"/>
          <w:szCs w:val="20"/>
        </w:rPr>
      </w:pPr>
    </w:p>
    <w:p>
      <w:pPr>
        <w:spacing w:after="0" w:line="254" w:lineRule="exact"/>
        <w:rPr>
          <w:color w:val="auto"/>
          <w:sz w:val="20"/>
          <w:szCs w:val="20"/>
        </w:rPr>
      </w:pPr>
    </w:p>
    <w:p>
      <w:pPr>
        <w:numPr>
          <w:ilvl w:val="0"/>
          <w:numId w:val="7"/>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定义与解释</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1.1 </w:t>
      </w:r>
      <w:r>
        <w:rPr>
          <w:rFonts w:ascii="宋体" w:hAnsi="宋体" w:eastAsia="宋体" w:cs="宋体"/>
          <w:color w:val="auto"/>
          <w:sz w:val="24"/>
          <w:szCs w:val="24"/>
        </w:rPr>
        <w:t>定义</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除根据上下文另有其意义外，组成本合同的全部文件中的下列名词和用语应</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具有本款所赋予的含义：</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 “</w:t>
      </w:r>
      <w:r>
        <w:rPr>
          <w:rFonts w:ascii="宋体" w:hAnsi="宋体" w:eastAsia="宋体" w:cs="宋体"/>
          <w:color w:val="auto"/>
          <w:sz w:val="24"/>
          <w:szCs w:val="24"/>
        </w:rPr>
        <w:t>工程</w:t>
      </w:r>
      <w:r>
        <w:rPr>
          <w:rFonts w:ascii="Calibri" w:hAnsi="Calibri" w:eastAsia="Calibri" w:cs="Calibri"/>
          <w:color w:val="auto"/>
          <w:sz w:val="24"/>
          <w:szCs w:val="24"/>
        </w:rPr>
        <w:t>”</w:t>
      </w:r>
      <w:r>
        <w:rPr>
          <w:rFonts w:ascii="宋体" w:hAnsi="宋体" w:eastAsia="宋体" w:cs="宋体"/>
          <w:color w:val="auto"/>
          <w:sz w:val="24"/>
          <w:szCs w:val="24"/>
        </w:rPr>
        <w:t>是指按照本合同约定实施监理与相关服务的建设工程。</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1.1.2 “</w:t>
      </w:r>
      <w:r>
        <w:rPr>
          <w:rFonts w:ascii="宋体" w:hAnsi="宋体" w:eastAsia="宋体" w:cs="宋体"/>
          <w:color w:val="auto"/>
          <w:sz w:val="24"/>
          <w:szCs w:val="24"/>
        </w:rPr>
        <w:t>委托人</w:t>
      </w:r>
      <w:r>
        <w:rPr>
          <w:rFonts w:ascii="Calibri" w:hAnsi="Calibri" w:eastAsia="Calibri" w:cs="Calibri"/>
          <w:color w:val="auto"/>
          <w:sz w:val="24"/>
          <w:szCs w:val="24"/>
        </w:rPr>
        <w:t>”</w:t>
      </w:r>
      <w:r>
        <w:rPr>
          <w:rFonts w:ascii="宋体" w:hAnsi="宋体" w:eastAsia="宋体" w:cs="宋体"/>
          <w:color w:val="auto"/>
          <w:sz w:val="24"/>
          <w:szCs w:val="24"/>
        </w:rPr>
        <w:t>是指本合同中委托监理与相关服务的一方，及其合法的继承人</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或受让人。</w:t>
      </w:r>
    </w:p>
    <w:p>
      <w:pPr>
        <w:spacing w:after="0" w:line="200" w:lineRule="exact"/>
        <w:rPr>
          <w:color w:val="auto"/>
          <w:sz w:val="20"/>
          <w:szCs w:val="20"/>
        </w:rPr>
      </w:pPr>
    </w:p>
    <w:p>
      <w:pPr>
        <w:spacing w:after="0" w:line="292" w:lineRule="exact"/>
        <w:ind w:left="840"/>
        <w:rPr>
          <w:color w:val="auto"/>
          <w:sz w:val="20"/>
          <w:szCs w:val="20"/>
        </w:rPr>
      </w:pPr>
      <w:r>
        <w:rPr>
          <w:rFonts w:ascii="Calibri" w:hAnsi="Calibri" w:eastAsia="Calibri" w:cs="Calibri"/>
          <w:color w:val="auto"/>
          <w:sz w:val="23"/>
          <w:szCs w:val="23"/>
        </w:rPr>
        <w:t>1.1.3 “</w:t>
      </w:r>
      <w:r>
        <w:rPr>
          <w:rFonts w:ascii="宋体" w:hAnsi="宋体" w:eastAsia="宋体" w:cs="宋体"/>
          <w:color w:val="auto"/>
          <w:sz w:val="23"/>
          <w:szCs w:val="23"/>
        </w:rPr>
        <w:t>监理人</w:t>
      </w:r>
      <w:r>
        <w:rPr>
          <w:rFonts w:ascii="Calibri" w:hAnsi="Calibri" w:eastAsia="Calibri" w:cs="Calibri"/>
          <w:color w:val="auto"/>
          <w:sz w:val="23"/>
          <w:szCs w:val="23"/>
        </w:rPr>
        <w:t>”</w:t>
      </w:r>
      <w:r>
        <w:rPr>
          <w:rFonts w:ascii="宋体" w:hAnsi="宋体" w:eastAsia="宋体" w:cs="宋体"/>
          <w:color w:val="auto"/>
          <w:sz w:val="23"/>
          <w:szCs w:val="23"/>
        </w:rPr>
        <w:t>是指本合同中提供监理与相关服务的一方，及其合法的继承人。</w:t>
      </w:r>
    </w:p>
    <w:p>
      <w:pPr>
        <w:spacing w:after="0" w:line="175"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1.1.4 “</w:t>
      </w:r>
      <w:r>
        <w:rPr>
          <w:rFonts w:ascii="宋体" w:hAnsi="宋体" w:eastAsia="宋体" w:cs="宋体"/>
          <w:color w:val="auto"/>
          <w:sz w:val="24"/>
          <w:szCs w:val="24"/>
        </w:rPr>
        <w:t>承包人</w:t>
      </w:r>
      <w:r>
        <w:rPr>
          <w:rFonts w:ascii="Calibri" w:hAnsi="Calibri" w:eastAsia="Calibri" w:cs="Calibri"/>
          <w:color w:val="auto"/>
          <w:sz w:val="24"/>
          <w:szCs w:val="24"/>
        </w:rPr>
        <w:t>”</w:t>
      </w:r>
      <w:r>
        <w:rPr>
          <w:rFonts w:ascii="宋体" w:hAnsi="宋体" w:eastAsia="宋体" w:cs="宋体"/>
          <w:color w:val="auto"/>
          <w:sz w:val="24"/>
          <w:szCs w:val="24"/>
        </w:rPr>
        <w:t>是指在工程范围内与委托人签订勘察、设计、施工等有关合同</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的当事人，及其合法的继承人。</w:t>
      </w:r>
    </w:p>
    <w:p>
      <w:pPr>
        <w:spacing w:after="0" w:line="190" w:lineRule="exact"/>
        <w:rPr>
          <w:color w:val="auto"/>
          <w:sz w:val="20"/>
          <w:szCs w:val="20"/>
        </w:rPr>
      </w:pPr>
    </w:p>
    <w:p>
      <w:pPr>
        <w:spacing w:after="0" w:line="292" w:lineRule="exact"/>
        <w:ind w:left="920"/>
        <w:rPr>
          <w:color w:val="auto"/>
          <w:sz w:val="20"/>
          <w:szCs w:val="20"/>
        </w:rPr>
      </w:pPr>
      <w:r>
        <w:rPr>
          <w:rFonts w:ascii="Times New Roman" w:hAnsi="Times New Roman" w:eastAsia="Times New Roman" w:cs="Times New Roman"/>
          <w:color w:val="auto"/>
          <w:sz w:val="24"/>
          <w:szCs w:val="24"/>
        </w:rPr>
        <w:t>1.1.5 “</w:t>
      </w:r>
      <w:r>
        <w:rPr>
          <w:rFonts w:ascii="宋体" w:hAnsi="宋体" w:eastAsia="宋体" w:cs="宋体"/>
          <w:color w:val="auto"/>
          <w:sz w:val="24"/>
          <w:szCs w:val="24"/>
        </w:rPr>
        <w:t>监理</w:t>
      </w:r>
      <w:r>
        <w:rPr>
          <w:rFonts w:ascii="Times New Roman" w:hAnsi="Times New Roman" w:eastAsia="Times New Roman" w:cs="Times New Roman"/>
          <w:color w:val="auto"/>
          <w:sz w:val="24"/>
          <w:szCs w:val="24"/>
        </w:rPr>
        <w:t>”</w:t>
      </w:r>
      <w:r>
        <w:rPr>
          <w:rFonts w:ascii="宋体" w:hAnsi="宋体" w:eastAsia="宋体" w:cs="宋体"/>
          <w:color w:val="auto"/>
          <w:sz w:val="24"/>
          <w:szCs w:val="24"/>
        </w:rPr>
        <w:t>是指监理人受委托人的委托 ，依照法律法规、工程建设标准、</w:t>
      </w:r>
    </w:p>
    <w:p>
      <w:pPr>
        <w:spacing w:after="0" w:line="178"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勘察设计文件及合同，在施工阶段对建设工程质量、进度、造价进行控制，对合</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同、信息进行管理，对工程建设相关方的关系进行协调，并履行建设工程安全生</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产管理法定职责的服务活动。</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1.1.6 “</w:t>
      </w:r>
      <w:r>
        <w:rPr>
          <w:rFonts w:ascii="宋体" w:hAnsi="宋体" w:eastAsia="宋体" w:cs="宋体"/>
          <w:color w:val="auto"/>
          <w:sz w:val="24"/>
          <w:szCs w:val="24"/>
        </w:rPr>
        <w:t>相关服务</w:t>
      </w:r>
      <w:r>
        <w:rPr>
          <w:rFonts w:ascii="Calibri" w:hAnsi="Calibri" w:eastAsia="Calibri" w:cs="Calibri"/>
          <w:color w:val="auto"/>
          <w:sz w:val="24"/>
          <w:szCs w:val="24"/>
        </w:rPr>
        <w:t>”</w:t>
      </w:r>
      <w:r>
        <w:rPr>
          <w:rFonts w:ascii="宋体" w:hAnsi="宋体" w:eastAsia="宋体" w:cs="宋体"/>
          <w:color w:val="auto"/>
          <w:sz w:val="24"/>
          <w:szCs w:val="24"/>
        </w:rPr>
        <w:t>是指监理人受委托人的委托 ，按照本合同约定，在勘察、</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设计、保修等阶段提供的服务活动。</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1.1.7 “</w:t>
      </w:r>
      <w:r>
        <w:rPr>
          <w:rFonts w:ascii="宋体" w:hAnsi="宋体" w:eastAsia="宋体" w:cs="宋体"/>
          <w:color w:val="auto"/>
          <w:sz w:val="24"/>
          <w:szCs w:val="24"/>
        </w:rPr>
        <w:t>正常工作</w:t>
      </w:r>
      <w:r>
        <w:rPr>
          <w:rFonts w:ascii="Calibri" w:hAnsi="Calibri" w:eastAsia="Calibri" w:cs="Calibri"/>
          <w:color w:val="auto"/>
          <w:sz w:val="24"/>
          <w:szCs w:val="24"/>
        </w:rPr>
        <w:t>”</w:t>
      </w:r>
      <w:r>
        <w:rPr>
          <w:rFonts w:ascii="宋体" w:hAnsi="宋体" w:eastAsia="宋体" w:cs="宋体"/>
          <w:color w:val="auto"/>
          <w:sz w:val="24"/>
          <w:szCs w:val="24"/>
        </w:rPr>
        <w:t>指本合同订立时通用条件和专用条件中约定的监理人的工</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作。</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1.1.8 “</w:t>
      </w:r>
      <w:r>
        <w:rPr>
          <w:rFonts w:ascii="宋体" w:hAnsi="宋体" w:eastAsia="宋体" w:cs="宋体"/>
          <w:color w:val="auto"/>
          <w:sz w:val="24"/>
          <w:szCs w:val="24"/>
        </w:rPr>
        <w:t>附加工作</w:t>
      </w:r>
      <w:r>
        <w:rPr>
          <w:rFonts w:ascii="Calibri" w:hAnsi="Calibri" w:eastAsia="Calibri" w:cs="Calibri"/>
          <w:color w:val="auto"/>
          <w:sz w:val="24"/>
          <w:szCs w:val="24"/>
        </w:rPr>
        <w:t>”</w:t>
      </w:r>
      <w:r>
        <w:rPr>
          <w:rFonts w:ascii="宋体" w:hAnsi="宋体" w:eastAsia="宋体" w:cs="宋体"/>
          <w:color w:val="auto"/>
          <w:sz w:val="24"/>
          <w:szCs w:val="24"/>
        </w:rPr>
        <w:t>是指本合同约定的正常工作以外监理人的工作。</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1.1.9 “</w:t>
      </w:r>
      <w:r>
        <w:rPr>
          <w:rFonts w:ascii="宋体" w:hAnsi="宋体" w:eastAsia="宋体" w:cs="宋体"/>
          <w:color w:val="auto"/>
          <w:sz w:val="24"/>
          <w:szCs w:val="24"/>
        </w:rPr>
        <w:t>项目监理机构</w:t>
      </w:r>
      <w:r>
        <w:rPr>
          <w:rFonts w:ascii="Calibri" w:hAnsi="Calibri" w:eastAsia="Calibri" w:cs="Calibri"/>
          <w:color w:val="auto"/>
          <w:sz w:val="24"/>
          <w:szCs w:val="24"/>
        </w:rPr>
        <w:t>”</w:t>
      </w:r>
      <w:r>
        <w:rPr>
          <w:rFonts w:ascii="宋体" w:hAnsi="宋体" w:eastAsia="宋体" w:cs="宋体"/>
          <w:color w:val="auto"/>
          <w:sz w:val="24"/>
          <w:szCs w:val="24"/>
        </w:rPr>
        <w:t>是指监理人派驻工程负责履行本合同的组织机构。</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1.1.10 “</w:t>
      </w:r>
      <w:r>
        <w:rPr>
          <w:rFonts w:ascii="宋体" w:hAnsi="宋体" w:eastAsia="宋体" w:cs="宋体"/>
          <w:color w:val="auto"/>
          <w:sz w:val="24"/>
          <w:szCs w:val="24"/>
        </w:rPr>
        <w:t>总监理工程师</w:t>
      </w:r>
      <w:r>
        <w:rPr>
          <w:rFonts w:ascii="Calibri" w:hAnsi="Calibri" w:eastAsia="Calibri" w:cs="Calibri"/>
          <w:color w:val="auto"/>
          <w:sz w:val="24"/>
          <w:szCs w:val="24"/>
        </w:rPr>
        <w:t>”</w:t>
      </w:r>
      <w:r>
        <w:rPr>
          <w:rFonts w:ascii="宋体" w:hAnsi="宋体" w:eastAsia="宋体" w:cs="宋体"/>
          <w:color w:val="auto"/>
          <w:sz w:val="24"/>
          <w:szCs w:val="24"/>
        </w:rPr>
        <w:t>是指由监理人的法定代表人书面授权，全面负责履行</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本合同、主持项目监理机构工作的注册监理工程师。</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1.1.11 “</w:t>
      </w:r>
      <w:r>
        <w:rPr>
          <w:rFonts w:ascii="宋体" w:hAnsi="宋体" w:eastAsia="宋体" w:cs="宋体"/>
          <w:color w:val="auto"/>
          <w:sz w:val="24"/>
          <w:szCs w:val="24"/>
        </w:rPr>
        <w:t>酬金</w:t>
      </w:r>
      <w:r>
        <w:rPr>
          <w:rFonts w:ascii="Calibri" w:hAnsi="Calibri" w:eastAsia="Calibri" w:cs="Calibri"/>
          <w:color w:val="auto"/>
          <w:sz w:val="24"/>
          <w:szCs w:val="24"/>
        </w:rPr>
        <w:t>”</w:t>
      </w:r>
      <w:r>
        <w:rPr>
          <w:rFonts w:ascii="宋体" w:hAnsi="宋体" w:eastAsia="宋体" w:cs="宋体"/>
          <w:color w:val="auto"/>
          <w:sz w:val="24"/>
          <w:szCs w:val="24"/>
        </w:rPr>
        <w:t>是指监理人履行本合同义务，委托人按照本合同约定给付监理</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人的金额。</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1.1.12 “</w:t>
      </w:r>
      <w:r>
        <w:rPr>
          <w:rFonts w:ascii="宋体" w:hAnsi="宋体" w:eastAsia="宋体" w:cs="宋体"/>
          <w:color w:val="auto"/>
          <w:sz w:val="24"/>
          <w:szCs w:val="24"/>
        </w:rPr>
        <w:t>正常工作酬金</w:t>
      </w:r>
      <w:r>
        <w:rPr>
          <w:rFonts w:ascii="Calibri" w:hAnsi="Calibri" w:eastAsia="Calibri" w:cs="Calibri"/>
          <w:color w:val="auto"/>
          <w:sz w:val="24"/>
          <w:szCs w:val="24"/>
        </w:rPr>
        <w:t>”</w:t>
      </w:r>
      <w:r>
        <w:rPr>
          <w:rFonts w:ascii="宋体" w:hAnsi="宋体" w:eastAsia="宋体" w:cs="宋体"/>
          <w:color w:val="auto"/>
          <w:sz w:val="24"/>
          <w:szCs w:val="24"/>
        </w:rPr>
        <w:t>是指监理人完成正常工作，委托人应给付监理人并在</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协议书中载明的签约酬金额。</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1.1.13 “</w:t>
      </w:r>
      <w:r>
        <w:rPr>
          <w:rFonts w:ascii="宋体" w:hAnsi="宋体" w:eastAsia="宋体" w:cs="宋体"/>
          <w:color w:val="auto"/>
          <w:sz w:val="24"/>
          <w:szCs w:val="24"/>
        </w:rPr>
        <w:t>附加工作酬金</w:t>
      </w:r>
      <w:r>
        <w:rPr>
          <w:rFonts w:ascii="Calibri" w:hAnsi="Calibri" w:eastAsia="Calibri" w:cs="Calibri"/>
          <w:color w:val="auto"/>
          <w:sz w:val="24"/>
          <w:szCs w:val="24"/>
        </w:rPr>
        <w:t>”</w:t>
      </w:r>
      <w:r>
        <w:rPr>
          <w:rFonts w:ascii="宋体" w:hAnsi="宋体" w:eastAsia="宋体" w:cs="宋体"/>
          <w:color w:val="auto"/>
          <w:sz w:val="24"/>
          <w:szCs w:val="24"/>
        </w:rPr>
        <w:t>是指监理人完成附加工作，委托人应给付监理人的金</w:t>
      </w:r>
    </w:p>
    <w:p>
      <w:pPr>
        <w:sectPr>
          <w:pgSz w:w="11900" w:h="16838"/>
          <w:pgMar w:top="1440" w:right="1440" w:bottom="423" w:left="1440" w:header="0" w:footer="0" w:gutter="0"/>
          <w:cols w:equalWidth="0" w:num="1">
            <w:col w:w="9026"/>
          </w:cols>
        </w:sectPr>
      </w:pPr>
    </w:p>
    <w:p>
      <w:pPr>
        <w:spacing w:after="0" w:line="200" w:lineRule="exact"/>
        <w:rPr>
          <w:color w:val="auto"/>
          <w:sz w:val="20"/>
          <w:szCs w:val="20"/>
        </w:rPr>
      </w:pPr>
    </w:p>
    <w:p>
      <w:pPr>
        <w:spacing w:after="0" w:line="24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4</w:t>
      </w:r>
    </w:p>
    <w:p>
      <w:pPr>
        <w:sectPr>
          <w:type w:val="continuous"/>
          <w:pgSz w:w="11900" w:h="16838"/>
          <w:pgMar w:top="1440" w:right="1440" w:bottom="423" w:left="1440" w:header="0" w:footer="0" w:gutter="0"/>
          <w:cols w:equalWidth="0" w:num="1">
            <w:col w:w="9026"/>
          </w:cols>
        </w:sectPr>
      </w:pPr>
    </w:p>
    <w:p>
      <w:pPr>
        <w:spacing w:after="0" w:line="1" w:lineRule="exact"/>
        <w:rPr>
          <w:color w:val="auto"/>
          <w:sz w:val="20"/>
          <w:szCs w:val="20"/>
        </w:rPr>
      </w:pPr>
      <w:bookmarkStart w:id="4" w:name="page6"/>
      <w:bookmarkEnd w:id="4"/>
    </w:p>
    <w:p>
      <w:pPr>
        <w:spacing w:after="0" w:line="274" w:lineRule="exact"/>
        <w:ind w:left="360"/>
        <w:rPr>
          <w:color w:val="auto"/>
          <w:sz w:val="20"/>
          <w:szCs w:val="20"/>
        </w:rPr>
      </w:pPr>
      <w:r>
        <w:rPr>
          <w:rFonts w:ascii="宋体" w:hAnsi="宋体" w:eastAsia="宋体" w:cs="宋体"/>
          <w:color w:val="auto"/>
          <w:sz w:val="24"/>
          <w:szCs w:val="24"/>
        </w:rPr>
        <w:t>额。</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1.1.14 “</w:t>
      </w:r>
      <w:r>
        <w:rPr>
          <w:rFonts w:ascii="宋体" w:hAnsi="宋体" w:eastAsia="宋体" w:cs="宋体"/>
          <w:color w:val="auto"/>
          <w:sz w:val="24"/>
          <w:szCs w:val="24"/>
        </w:rPr>
        <w:t>一方</w:t>
      </w:r>
      <w:r>
        <w:rPr>
          <w:rFonts w:ascii="Calibri" w:hAnsi="Calibri" w:eastAsia="Calibri" w:cs="Calibri"/>
          <w:color w:val="auto"/>
          <w:sz w:val="24"/>
          <w:szCs w:val="24"/>
        </w:rPr>
        <w:t>”</w:t>
      </w:r>
      <w:r>
        <w:rPr>
          <w:rFonts w:ascii="宋体" w:hAnsi="宋体" w:eastAsia="宋体" w:cs="宋体"/>
          <w:color w:val="auto"/>
          <w:sz w:val="24"/>
          <w:szCs w:val="24"/>
        </w:rPr>
        <w:t>是指委托人或监理人；</w:t>
      </w:r>
      <w:r>
        <w:rPr>
          <w:rFonts w:ascii="Calibri" w:hAnsi="Calibri" w:eastAsia="Calibri" w:cs="Calibri"/>
          <w:color w:val="auto"/>
          <w:sz w:val="24"/>
          <w:szCs w:val="24"/>
        </w:rPr>
        <w:t>“</w:t>
      </w:r>
      <w:r>
        <w:rPr>
          <w:rFonts w:ascii="宋体" w:hAnsi="宋体" w:eastAsia="宋体" w:cs="宋体"/>
          <w:color w:val="auto"/>
          <w:sz w:val="24"/>
          <w:szCs w:val="24"/>
        </w:rPr>
        <w:t>双方</w:t>
      </w:r>
      <w:r>
        <w:rPr>
          <w:rFonts w:ascii="Calibri" w:hAnsi="Calibri" w:eastAsia="Calibri" w:cs="Calibri"/>
          <w:color w:val="auto"/>
          <w:sz w:val="24"/>
          <w:szCs w:val="24"/>
        </w:rPr>
        <w:t>”</w:t>
      </w:r>
      <w:r>
        <w:rPr>
          <w:rFonts w:ascii="宋体" w:hAnsi="宋体" w:eastAsia="宋体" w:cs="宋体"/>
          <w:color w:val="auto"/>
          <w:sz w:val="24"/>
          <w:szCs w:val="24"/>
        </w:rPr>
        <w:t>是指委托人和监理人；</w:t>
      </w:r>
      <w:r>
        <w:rPr>
          <w:rFonts w:ascii="Calibri" w:hAnsi="Calibri" w:eastAsia="Calibri" w:cs="Calibri"/>
          <w:color w:val="auto"/>
          <w:sz w:val="24"/>
          <w:szCs w:val="24"/>
        </w:rPr>
        <w:t>“</w:t>
      </w:r>
      <w:r>
        <w:rPr>
          <w:rFonts w:ascii="宋体" w:hAnsi="宋体" w:eastAsia="宋体" w:cs="宋体"/>
          <w:color w:val="auto"/>
          <w:sz w:val="24"/>
          <w:szCs w:val="24"/>
        </w:rPr>
        <w:t>第三方</w:t>
      </w:r>
      <w:r>
        <w:rPr>
          <w:rFonts w:ascii="Calibri" w:hAnsi="Calibri" w:eastAsia="Calibri" w:cs="Calibri"/>
          <w:color w:val="auto"/>
          <w:sz w:val="24"/>
          <w:szCs w:val="24"/>
        </w:rPr>
        <w:t>”</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是指除委托人和监理人以外的有关方。</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1.1.15 “</w:t>
      </w:r>
      <w:r>
        <w:rPr>
          <w:rFonts w:ascii="宋体" w:hAnsi="宋体" w:eastAsia="宋体" w:cs="宋体"/>
          <w:color w:val="auto"/>
          <w:sz w:val="24"/>
          <w:szCs w:val="24"/>
        </w:rPr>
        <w:t>书面形式</w:t>
      </w:r>
      <w:r>
        <w:rPr>
          <w:rFonts w:ascii="Calibri" w:hAnsi="Calibri" w:eastAsia="Calibri" w:cs="Calibri"/>
          <w:color w:val="auto"/>
          <w:sz w:val="24"/>
          <w:szCs w:val="24"/>
        </w:rPr>
        <w:t>”</w:t>
      </w:r>
      <w:r>
        <w:rPr>
          <w:rFonts w:ascii="宋体" w:hAnsi="宋体" w:eastAsia="宋体" w:cs="宋体"/>
          <w:color w:val="auto"/>
          <w:sz w:val="24"/>
          <w:szCs w:val="24"/>
        </w:rPr>
        <w:t>是指合同书、信件和数据电文（包括电报、电传、传真、</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电子数据交换和电子邮件）等可以有形地表现所载内容的形式。</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1.1.16 “</w:t>
      </w:r>
      <w:r>
        <w:rPr>
          <w:rFonts w:ascii="宋体" w:hAnsi="宋体" w:eastAsia="宋体" w:cs="宋体"/>
          <w:color w:val="auto"/>
          <w:sz w:val="24"/>
          <w:szCs w:val="24"/>
        </w:rPr>
        <w:t>天</w:t>
      </w:r>
      <w:r>
        <w:rPr>
          <w:rFonts w:ascii="Calibri" w:hAnsi="Calibri" w:eastAsia="Calibri" w:cs="Calibri"/>
          <w:color w:val="auto"/>
          <w:sz w:val="24"/>
          <w:szCs w:val="24"/>
        </w:rPr>
        <w:t>”</w:t>
      </w:r>
      <w:r>
        <w:rPr>
          <w:rFonts w:ascii="宋体" w:hAnsi="宋体" w:eastAsia="宋体" w:cs="宋体"/>
          <w:color w:val="auto"/>
          <w:sz w:val="24"/>
          <w:szCs w:val="24"/>
        </w:rPr>
        <w:t>是指第一天零时至第二天零时的时间。</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1.1.17“</w:t>
      </w:r>
      <w:r>
        <w:rPr>
          <w:rFonts w:ascii="宋体" w:hAnsi="宋体" w:eastAsia="宋体" w:cs="宋体"/>
          <w:color w:val="auto"/>
          <w:sz w:val="24"/>
          <w:szCs w:val="24"/>
        </w:rPr>
        <w:t>月</w:t>
      </w:r>
      <w:r>
        <w:rPr>
          <w:rFonts w:ascii="Calibri" w:hAnsi="Calibri" w:eastAsia="Calibri" w:cs="Calibri"/>
          <w:color w:val="auto"/>
          <w:sz w:val="24"/>
          <w:szCs w:val="24"/>
        </w:rPr>
        <w:t>”</w:t>
      </w:r>
      <w:r>
        <w:rPr>
          <w:rFonts w:ascii="宋体" w:hAnsi="宋体" w:eastAsia="宋体" w:cs="宋体"/>
          <w:color w:val="auto"/>
          <w:sz w:val="24"/>
          <w:szCs w:val="24"/>
        </w:rPr>
        <w:t>是指按公历从一个月中任何一天开始的一个公历月时间。</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1.1.18 “</w:t>
      </w:r>
      <w:r>
        <w:rPr>
          <w:rFonts w:ascii="宋体" w:hAnsi="宋体" w:eastAsia="宋体" w:cs="宋体"/>
          <w:color w:val="auto"/>
          <w:sz w:val="24"/>
          <w:szCs w:val="24"/>
        </w:rPr>
        <w:t>不可抗力</w:t>
      </w:r>
      <w:r>
        <w:rPr>
          <w:rFonts w:ascii="Calibri" w:hAnsi="Calibri" w:eastAsia="Calibri" w:cs="Calibri"/>
          <w:color w:val="auto"/>
          <w:sz w:val="24"/>
          <w:szCs w:val="24"/>
        </w:rPr>
        <w:t>”</w:t>
      </w:r>
      <w:r>
        <w:rPr>
          <w:rFonts w:ascii="宋体" w:hAnsi="宋体" w:eastAsia="宋体" w:cs="宋体"/>
          <w:color w:val="auto"/>
          <w:sz w:val="24"/>
          <w:szCs w:val="24"/>
        </w:rPr>
        <w:t>是指委托人和监理人在订立本合同时不可预见，在工程施</w:t>
      </w:r>
    </w:p>
    <w:p>
      <w:pPr>
        <w:spacing w:after="0" w:line="168"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工过程中不可避免发生并不能克服的自然灾害和社会性突发事件，如地震、海啸、</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瘟疫、水灾、骚乱、暴动、战争和专用条件约定的其他情形。</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1.2 </w:t>
      </w:r>
      <w:r>
        <w:rPr>
          <w:rFonts w:ascii="宋体" w:hAnsi="宋体" w:eastAsia="宋体" w:cs="宋体"/>
          <w:color w:val="auto"/>
          <w:sz w:val="24"/>
          <w:szCs w:val="24"/>
        </w:rPr>
        <w:t>解释</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1.2.1 </w:t>
      </w:r>
      <w:r>
        <w:rPr>
          <w:rFonts w:ascii="宋体" w:hAnsi="宋体" w:eastAsia="宋体" w:cs="宋体"/>
          <w:color w:val="auto"/>
          <w:sz w:val="24"/>
          <w:szCs w:val="24"/>
        </w:rPr>
        <w:t>本合同使用中文书写、解释和说明。如专用条件约定使用两种及以上</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语言文字时，应以中文为准。</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1.2.2 </w:t>
      </w:r>
      <w:r>
        <w:rPr>
          <w:rFonts w:ascii="宋体" w:hAnsi="宋体" w:eastAsia="宋体" w:cs="宋体"/>
          <w:color w:val="auto"/>
          <w:sz w:val="24"/>
          <w:szCs w:val="24"/>
        </w:rPr>
        <w:t>组成本合同的下列文件彼此应能相互解释、互为说明。除专用条件另</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有约定外，本合同文件的解释顺序如下：</w:t>
      </w:r>
    </w:p>
    <w:p>
      <w:pPr>
        <w:spacing w:after="0" w:line="199"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）协议书；</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）中标通知书（适用于招标工程）或委托书（适用于非招标工程）；</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）专用条件及附录</w:t>
      </w:r>
      <w:r>
        <w:rPr>
          <w:rFonts w:ascii="Calibri" w:hAnsi="Calibri" w:eastAsia="Calibri" w:cs="Calibri"/>
          <w:color w:val="auto"/>
          <w:sz w:val="24"/>
          <w:szCs w:val="24"/>
        </w:rPr>
        <w:t xml:space="preserve"> A</w:t>
      </w:r>
      <w:r>
        <w:rPr>
          <w:rFonts w:ascii="宋体" w:hAnsi="宋体" w:eastAsia="宋体" w:cs="宋体"/>
          <w:color w:val="auto"/>
          <w:sz w:val="24"/>
          <w:szCs w:val="24"/>
        </w:rPr>
        <w:t>、附录</w:t>
      </w:r>
      <w:r>
        <w:rPr>
          <w:rFonts w:ascii="Calibri" w:hAnsi="Calibri" w:eastAsia="Calibri" w:cs="Calibri"/>
          <w:color w:val="auto"/>
          <w:sz w:val="24"/>
          <w:szCs w:val="24"/>
        </w:rPr>
        <w:t xml:space="preserve"> B</w:t>
      </w:r>
      <w:r>
        <w:rPr>
          <w:rFonts w:ascii="宋体" w:hAnsi="宋体" w:eastAsia="宋体" w:cs="宋体"/>
          <w:color w:val="auto"/>
          <w:sz w:val="24"/>
          <w:szCs w:val="24"/>
        </w:rPr>
        <w:t>；</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）通用条件；</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5</w:t>
      </w:r>
      <w:r>
        <w:rPr>
          <w:rFonts w:ascii="宋体" w:hAnsi="宋体" w:eastAsia="宋体" w:cs="宋体"/>
          <w:color w:val="auto"/>
          <w:sz w:val="24"/>
          <w:szCs w:val="24"/>
        </w:rPr>
        <w:t>）投标文件（适用于招标工程）或监理与相关服务建议书（适用于非招</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标工程）。</w:t>
      </w:r>
    </w:p>
    <w:p>
      <w:pPr>
        <w:spacing w:after="0" w:line="203"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双方签订的补充协议与其他文件发生矛盾或歧义时，属于同一类内容的文件，</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应以最新签署的为准。</w:t>
      </w:r>
    </w:p>
    <w:p>
      <w:pPr>
        <w:spacing w:after="0" w:line="164" w:lineRule="exact"/>
        <w:rPr>
          <w:color w:val="auto"/>
          <w:sz w:val="20"/>
          <w:szCs w:val="20"/>
        </w:rPr>
      </w:pPr>
    </w:p>
    <w:p>
      <w:pPr>
        <w:numPr>
          <w:ilvl w:val="0"/>
          <w:numId w:val="8"/>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监理人的义务</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2.1 </w:t>
      </w:r>
      <w:r>
        <w:rPr>
          <w:rFonts w:ascii="宋体" w:hAnsi="宋体" w:eastAsia="宋体" w:cs="宋体"/>
          <w:color w:val="auto"/>
          <w:sz w:val="24"/>
          <w:szCs w:val="24"/>
        </w:rPr>
        <w:t>监理的范围和工作内容</w:t>
      </w:r>
    </w:p>
    <w:p>
      <w:pPr>
        <w:spacing w:after="0" w:line="161" w:lineRule="exact"/>
        <w:rPr>
          <w:color w:val="auto"/>
          <w:sz w:val="20"/>
          <w:szCs w:val="20"/>
        </w:rPr>
      </w:pPr>
    </w:p>
    <w:p>
      <w:pPr>
        <w:spacing w:after="0" w:line="305" w:lineRule="exact"/>
        <w:ind w:left="780"/>
        <w:rPr>
          <w:color w:val="auto"/>
          <w:sz w:val="20"/>
          <w:szCs w:val="20"/>
        </w:rPr>
      </w:pPr>
      <w:r>
        <w:rPr>
          <w:rFonts w:ascii="Calibri" w:hAnsi="Calibri" w:eastAsia="Calibri" w:cs="Calibri"/>
          <w:color w:val="auto"/>
          <w:sz w:val="24"/>
          <w:szCs w:val="24"/>
        </w:rPr>
        <w:t xml:space="preserve">2.1.1 </w:t>
      </w:r>
      <w:r>
        <w:rPr>
          <w:rFonts w:ascii="宋体" w:hAnsi="宋体" w:eastAsia="宋体" w:cs="宋体"/>
          <w:color w:val="auto"/>
          <w:sz w:val="24"/>
          <w:szCs w:val="24"/>
        </w:rPr>
        <w:t>监理范围在专用条件中约定。</w:t>
      </w:r>
    </w:p>
    <w:p>
      <w:pPr>
        <w:spacing w:after="0" w:line="164" w:lineRule="exact"/>
        <w:rPr>
          <w:color w:val="auto"/>
          <w:sz w:val="20"/>
          <w:szCs w:val="20"/>
        </w:rPr>
      </w:pPr>
    </w:p>
    <w:p>
      <w:pPr>
        <w:spacing w:after="0" w:line="305" w:lineRule="exact"/>
        <w:ind w:left="780"/>
        <w:rPr>
          <w:color w:val="auto"/>
          <w:sz w:val="20"/>
          <w:szCs w:val="20"/>
        </w:rPr>
      </w:pPr>
      <w:r>
        <w:rPr>
          <w:rFonts w:ascii="Calibri" w:hAnsi="Calibri" w:eastAsia="Calibri" w:cs="Calibri"/>
          <w:color w:val="auto"/>
          <w:sz w:val="24"/>
          <w:szCs w:val="24"/>
        </w:rPr>
        <w:t xml:space="preserve">2.1.2 </w:t>
      </w:r>
      <w:r>
        <w:rPr>
          <w:rFonts w:ascii="宋体" w:hAnsi="宋体" w:eastAsia="宋体" w:cs="宋体"/>
          <w:color w:val="auto"/>
          <w:sz w:val="24"/>
          <w:szCs w:val="24"/>
        </w:rPr>
        <w:t>除专用条件另有约定外，监理工作内容包括：</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）收到工程设计文件后编制监理规划，并在第一次工地会议</w:t>
      </w:r>
      <w:r>
        <w:rPr>
          <w:rFonts w:ascii="Calibri" w:hAnsi="Calibri" w:eastAsia="Calibri" w:cs="Calibri"/>
          <w:color w:val="auto"/>
          <w:sz w:val="24"/>
          <w:szCs w:val="24"/>
        </w:rPr>
        <w:t xml:space="preserve"> 7 </w:t>
      </w:r>
      <w:r>
        <w:rPr>
          <w:rFonts w:ascii="宋体" w:hAnsi="宋体" w:eastAsia="宋体" w:cs="宋体"/>
          <w:color w:val="auto"/>
          <w:sz w:val="24"/>
          <w:szCs w:val="24"/>
        </w:rPr>
        <w:t>天前报委</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托人。根据有关规定和监理工作需要，编制监理实施细则；</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）熟悉工程设计文件，并参加由委托人主持的图纸会审和设计交底会议；</w:t>
      </w:r>
    </w:p>
    <w:p>
      <w:pPr>
        <w:sectPr>
          <w:pgSz w:w="11900" w:h="16838"/>
          <w:pgMar w:top="1440" w:right="1440" w:bottom="423" w:left="1440" w:header="0" w:footer="0" w:gutter="0"/>
          <w:cols w:equalWidth="0" w:num="1">
            <w:col w:w="9026"/>
          </w:cols>
        </w:sectPr>
      </w:pPr>
    </w:p>
    <w:p>
      <w:pPr>
        <w:spacing w:after="0" w:line="337"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5</w:t>
      </w:r>
    </w:p>
    <w:p>
      <w:pPr>
        <w:sectPr>
          <w:type w:val="continuous"/>
          <w:pgSz w:w="11900" w:h="16838"/>
          <w:pgMar w:top="1440" w:right="1440" w:bottom="423" w:left="1440" w:header="0" w:footer="0" w:gutter="0"/>
          <w:cols w:equalWidth="0" w:num="1">
            <w:col w:w="9026"/>
          </w:cols>
        </w:sectPr>
      </w:pPr>
    </w:p>
    <w:p>
      <w:pPr>
        <w:spacing w:after="0" w:line="9" w:lineRule="exact"/>
        <w:rPr>
          <w:color w:val="auto"/>
          <w:sz w:val="20"/>
          <w:szCs w:val="20"/>
        </w:rPr>
      </w:pPr>
      <w:bookmarkStart w:id="5" w:name="page7"/>
      <w:bookmarkEnd w:id="5"/>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）参加由委托人主持的第一次工地会议；主持监理例会并根据工程需要</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主持或参加专题会议；</w:t>
      </w:r>
    </w:p>
    <w:p>
      <w:pPr>
        <w:spacing w:after="0" w:line="199"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）审查施工承包人提交的施工组织设计，重点审查其中的质量安全技术</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措施、专项施工方案与工程建设强制性标准的符合性；</w:t>
      </w:r>
    </w:p>
    <w:p>
      <w:pPr>
        <w:spacing w:after="0" w:line="200" w:lineRule="exact"/>
        <w:rPr>
          <w:color w:val="auto"/>
          <w:sz w:val="20"/>
          <w:szCs w:val="20"/>
        </w:rPr>
      </w:pPr>
    </w:p>
    <w:p>
      <w:pPr>
        <w:spacing w:after="0" w:line="292" w:lineRule="exact"/>
        <w:ind w:left="900"/>
        <w:rPr>
          <w:color w:val="auto"/>
          <w:sz w:val="20"/>
          <w:szCs w:val="20"/>
        </w:rPr>
      </w:pPr>
      <w:r>
        <w:rPr>
          <w:rFonts w:ascii="宋体" w:hAnsi="宋体" w:eastAsia="宋体" w:cs="宋体"/>
          <w:color w:val="auto"/>
          <w:sz w:val="23"/>
          <w:szCs w:val="23"/>
        </w:rPr>
        <w:t>（</w:t>
      </w:r>
      <w:r>
        <w:rPr>
          <w:rFonts w:ascii="Calibri" w:hAnsi="Calibri" w:eastAsia="Calibri" w:cs="Calibri"/>
          <w:color w:val="auto"/>
          <w:sz w:val="23"/>
          <w:szCs w:val="23"/>
        </w:rPr>
        <w:t>5</w:t>
      </w:r>
      <w:r>
        <w:rPr>
          <w:rFonts w:ascii="宋体" w:hAnsi="宋体" w:eastAsia="宋体" w:cs="宋体"/>
          <w:color w:val="auto"/>
          <w:sz w:val="23"/>
          <w:szCs w:val="23"/>
        </w:rPr>
        <w:t>）检查施工承包人工程质量、安全生产管理制度及组织机构和人员资格；</w:t>
      </w:r>
    </w:p>
    <w:p>
      <w:pPr>
        <w:spacing w:after="0" w:line="175"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6</w:t>
      </w:r>
      <w:r>
        <w:rPr>
          <w:rFonts w:ascii="宋体" w:hAnsi="宋体" w:eastAsia="宋体" w:cs="宋体"/>
          <w:color w:val="auto"/>
          <w:sz w:val="24"/>
          <w:szCs w:val="24"/>
        </w:rPr>
        <w:t>）检查施工承包人专职安全生产管理人员的配备情况；</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7</w:t>
      </w:r>
      <w:r>
        <w:rPr>
          <w:rFonts w:ascii="宋体" w:hAnsi="宋体" w:eastAsia="宋体" w:cs="宋体"/>
          <w:color w:val="auto"/>
          <w:sz w:val="24"/>
          <w:szCs w:val="24"/>
        </w:rPr>
        <w:t>）审查施工承包人提交的施工进度计划，核查承包人对施工进度计划的</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调整；</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8</w:t>
      </w:r>
      <w:r>
        <w:rPr>
          <w:rFonts w:ascii="宋体" w:hAnsi="宋体" w:eastAsia="宋体" w:cs="宋体"/>
          <w:color w:val="auto"/>
          <w:sz w:val="24"/>
          <w:szCs w:val="24"/>
        </w:rPr>
        <w:t>）检查施工承包人的试验室；</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9</w:t>
      </w:r>
      <w:r>
        <w:rPr>
          <w:rFonts w:ascii="宋体" w:hAnsi="宋体" w:eastAsia="宋体" w:cs="宋体"/>
          <w:color w:val="auto"/>
          <w:sz w:val="24"/>
          <w:szCs w:val="24"/>
        </w:rPr>
        <w:t>）审核施工分包人资质条件；</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10</w:t>
      </w:r>
      <w:r>
        <w:rPr>
          <w:rFonts w:ascii="宋体" w:hAnsi="宋体" w:eastAsia="宋体" w:cs="宋体"/>
          <w:color w:val="auto"/>
          <w:sz w:val="24"/>
          <w:szCs w:val="24"/>
        </w:rPr>
        <w:t>）查验施工承包人的施工测量放线成果；</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11</w:t>
      </w:r>
      <w:r>
        <w:rPr>
          <w:rFonts w:ascii="宋体" w:hAnsi="宋体" w:eastAsia="宋体" w:cs="宋体"/>
          <w:color w:val="auto"/>
          <w:sz w:val="24"/>
          <w:szCs w:val="24"/>
        </w:rPr>
        <w:t>）审查工程开工条件，对条件具备的签发开工令；</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12</w:t>
      </w:r>
      <w:r>
        <w:rPr>
          <w:rFonts w:ascii="宋体" w:hAnsi="宋体" w:eastAsia="宋体" w:cs="宋体"/>
          <w:color w:val="auto"/>
          <w:sz w:val="24"/>
          <w:szCs w:val="24"/>
        </w:rPr>
        <w:t>）审查施工承包人报送的工程材料、构配件、设备质量证明文件的有效</w:t>
      </w:r>
    </w:p>
    <w:p>
      <w:pPr>
        <w:spacing w:after="0" w:line="165"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性和符合性，并按规定对用于工程的材料采取平行检验或见证取样方式进行抽检；</w:t>
      </w:r>
    </w:p>
    <w:p>
      <w:pPr>
        <w:spacing w:after="0" w:line="203" w:lineRule="exact"/>
        <w:rPr>
          <w:color w:val="auto"/>
          <w:sz w:val="20"/>
          <w:szCs w:val="20"/>
        </w:rPr>
      </w:pPr>
    </w:p>
    <w:p>
      <w:pPr>
        <w:spacing w:after="0" w:line="292" w:lineRule="exact"/>
        <w:ind w:left="860"/>
        <w:rPr>
          <w:color w:val="auto"/>
          <w:sz w:val="20"/>
          <w:szCs w:val="20"/>
        </w:rPr>
      </w:pPr>
      <w:r>
        <w:rPr>
          <w:rFonts w:ascii="宋体" w:hAnsi="宋体" w:eastAsia="宋体" w:cs="宋体"/>
          <w:color w:val="auto"/>
          <w:sz w:val="23"/>
          <w:szCs w:val="23"/>
        </w:rPr>
        <w:t>（</w:t>
      </w:r>
      <w:r>
        <w:rPr>
          <w:rFonts w:ascii="Calibri" w:hAnsi="Calibri" w:eastAsia="Calibri" w:cs="Calibri"/>
          <w:color w:val="auto"/>
          <w:sz w:val="23"/>
          <w:szCs w:val="23"/>
        </w:rPr>
        <w:t>13</w:t>
      </w:r>
      <w:r>
        <w:rPr>
          <w:rFonts w:ascii="宋体" w:hAnsi="宋体" w:eastAsia="宋体" w:cs="宋体"/>
          <w:color w:val="auto"/>
          <w:sz w:val="23"/>
          <w:szCs w:val="23"/>
        </w:rPr>
        <w:t>）审核施工承包人提交的工程款支付申请，签发或出具工程款支付证书，</w:t>
      </w:r>
    </w:p>
    <w:p>
      <w:pPr>
        <w:spacing w:after="0" w:line="165" w:lineRule="exact"/>
        <w:rPr>
          <w:color w:val="auto"/>
          <w:sz w:val="20"/>
          <w:szCs w:val="20"/>
        </w:rPr>
      </w:pPr>
    </w:p>
    <w:p>
      <w:pPr>
        <w:spacing w:after="0" w:line="274" w:lineRule="exact"/>
        <w:ind w:left="260"/>
        <w:rPr>
          <w:color w:val="auto"/>
          <w:sz w:val="20"/>
          <w:szCs w:val="20"/>
        </w:rPr>
      </w:pPr>
      <w:r>
        <w:rPr>
          <w:rFonts w:ascii="宋体" w:hAnsi="宋体" w:eastAsia="宋体" w:cs="宋体"/>
          <w:color w:val="auto"/>
          <w:sz w:val="24"/>
          <w:szCs w:val="24"/>
        </w:rPr>
        <w:t>并报委托人审核、批准；</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14</w:t>
      </w:r>
      <w:r>
        <w:rPr>
          <w:rFonts w:ascii="宋体" w:hAnsi="宋体" w:eastAsia="宋体" w:cs="宋体"/>
          <w:color w:val="auto"/>
          <w:sz w:val="24"/>
          <w:szCs w:val="24"/>
        </w:rPr>
        <w:t>）在巡视、旁站和检验过程中，发现工程质量、施工安全存在事故隐患</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的，要求施工承包人整改并报委托人；</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15</w:t>
      </w:r>
      <w:r>
        <w:rPr>
          <w:rFonts w:ascii="宋体" w:hAnsi="宋体" w:eastAsia="宋体" w:cs="宋体"/>
          <w:color w:val="auto"/>
          <w:sz w:val="24"/>
          <w:szCs w:val="24"/>
        </w:rPr>
        <w:t>）经委托人同意，签发工程暂停令和复工令；</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16</w:t>
      </w:r>
      <w:r>
        <w:rPr>
          <w:rFonts w:ascii="宋体" w:hAnsi="宋体" w:eastAsia="宋体" w:cs="宋体"/>
          <w:color w:val="auto"/>
          <w:sz w:val="24"/>
          <w:szCs w:val="24"/>
        </w:rPr>
        <w:t>）审查施工承包人提交的采用新材料、新工艺、新技术、新设备的论证</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材料及相关验收标准；</w:t>
      </w:r>
    </w:p>
    <w:p>
      <w:pPr>
        <w:spacing w:after="0" w:line="199"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17</w:t>
      </w:r>
      <w:r>
        <w:rPr>
          <w:rFonts w:ascii="宋体" w:hAnsi="宋体" w:eastAsia="宋体" w:cs="宋体"/>
          <w:color w:val="auto"/>
          <w:sz w:val="24"/>
          <w:szCs w:val="24"/>
        </w:rPr>
        <w:t>）验收隐蔽工程、分部分项工程；</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18</w:t>
      </w:r>
      <w:r>
        <w:rPr>
          <w:rFonts w:ascii="宋体" w:hAnsi="宋体" w:eastAsia="宋体" w:cs="宋体"/>
          <w:color w:val="auto"/>
          <w:sz w:val="24"/>
          <w:szCs w:val="24"/>
        </w:rPr>
        <w:t>）审查施工承包人提交的工程变更申请，协调处理施工进度调整、费用</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索赔、合同争议等事项；</w:t>
      </w:r>
    </w:p>
    <w:p>
      <w:pPr>
        <w:spacing w:after="0" w:line="199"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19</w:t>
      </w:r>
      <w:r>
        <w:rPr>
          <w:rFonts w:ascii="宋体" w:hAnsi="宋体" w:eastAsia="宋体" w:cs="宋体"/>
          <w:color w:val="auto"/>
          <w:sz w:val="24"/>
          <w:szCs w:val="24"/>
        </w:rPr>
        <w:t>）审查施工承包人提交的竣工验收申请，编写工程质量评估报告；</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20</w:t>
      </w:r>
      <w:r>
        <w:rPr>
          <w:rFonts w:ascii="宋体" w:hAnsi="宋体" w:eastAsia="宋体" w:cs="宋体"/>
          <w:color w:val="auto"/>
          <w:sz w:val="24"/>
          <w:szCs w:val="24"/>
        </w:rPr>
        <w:t>）参加工程竣工验收，签署竣工验收意见；</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21</w:t>
      </w:r>
      <w:r>
        <w:rPr>
          <w:rFonts w:ascii="宋体" w:hAnsi="宋体" w:eastAsia="宋体" w:cs="宋体"/>
          <w:color w:val="auto"/>
          <w:sz w:val="24"/>
          <w:szCs w:val="24"/>
        </w:rPr>
        <w:t>）审查施工承包人提交的竣工结算申请并报委托人；</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22</w:t>
      </w:r>
      <w:r>
        <w:rPr>
          <w:rFonts w:ascii="宋体" w:hAnsi="宋体" w:eastAsia="宋体" w:cs="宋体"/>
          <w:color w:val="auto"/>
          <w:sz w:val="24"/>
          <w:szCs w:val="24"/>
        </w:rPr>
        <w:t>）编制、整理工程监理归档文件并报委托人。</w:t>
      </w:r>
    </w:p>
    <w:p>
      <w:pPr>
        <w:spacing w:after="0" w:line="164" w:lineRule="exact"/>
        <w:rPr>
          <w:color w:val="auto"/>
          <w:sz w:val="20"/>
          <w:szCs w:val="20"/>
        </w:rPr>
      </w:pPr>
    </w:p>
    <w:p>
      <w:pPr>
        <w:spacing w:after="0" w:line="305" w:lineRule="exact"/>
        <w:ind w:left="900"/>
        <w:rPr>
          <w:color w:val="auto"/>
          <w:sz w:val="20"/>
          <w:szCs w:val="20"/>
        </w:rPr>
      </w:pPr>
      <w:r>
        <w:rPr>
          <w:rFonts w:ascii="Calibri" w:hAnsi="Calibri" w:eastAsia="Calibri" w:cs="Calibri"/>
          <w:color w:val="auto"/>
          <w:sz w:val="24"/>
          <w:szCs w:val="24"/>
        </w:rPr>
        <w:t xml:space="preserve">2.1.3 </w:t>
      </w:r>
      <w:r>
        <w:rPr>
          <w:rFonts w:ascii="宋体" w:hAnsi="宋体" w:eastAsia="宋体" w:cs="宋体"/>
          <w:color w:val="auto"/>
          <w:sz w:val="24"/>
          <w:szCs w:val="24"/>
        </w:rPr>
        <w:t>相关服务的范围和内容在附录</w:t>
      </w:r>
      <w:r>
        <w:rPr>
          <w:rFonts w:ascii="Calibri" w:hAnsi="Calibri" w:eastAsia="Calibri" w:cs="Calibri"/>
          <w:color w:val="auto"/>
          <w:sz w:val="24"/>
          <w:szCs w:val="24"/>
        </w:rPr>
        <w:t xml:space="preserve"> A </w:t>
      </w:r>
      <w:r>
        <w:rPr>
          <w:rFonts w:ascii="宋体" w:hAnsi="宋体" w:eastAsia="宋体" w:cs="宋体"/>
          <w:color w:val="auto"/>
          <w:sz w:val="24"/>
          <w:szCs w:val="24"/>
        </w:rPr>
        <w:t>中约定。</w:t>
      </w:r>
    </w:p>
    <w:p>
      <w:pPr>
        <w:spacing w:after="0" w:line="164"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2.2 </w:t>
      </w:r>
      <w:r>
        <w:rPr>
          <w:rFonts w:ascii="宋体" w:hAnsi="宋体" w:eastAsia="宋体" w:cs="宋体"/>
          <w:color w:val="auto"/>
          <w:sz w:val="24"/>
          <w:szCs w:val="24"/>
        </w:rPr>
        <w:t>监理与相关服务依据</w:t>
      </w:r>
    </w:p>
    <w:p>
      <w:pPr>
        <w:sectPr>
          <w:pgSz w:w="11900" w:h="16838"/>
          <w:pgMar w:top="1440" w:right="1440" w:bottom="423" w:left="1440" w:header="0" w:footer="0" w:gutter="0"/>
          <w:cols w:equalWidth="0" w:num="1">
            <w:col w:w="9026"/>
          </w:cols>
        </w:sectPr>
      </w:pPr>
    </w:p>
    <w:p>
      <w:pPr>
        <w:spacing w:after="0" w:line="337"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6</w:t>
      </w:r>
    </w:p>
    <w:p>
      <w:pPr>
        <w:sectPr>
          <w:type w:val="continuous"/>
          <w:pgSz w:w="11900" w:h="16838"/>
          <w:pgMar w:top="1440" w:right="1440" w:bottom="423" w:left="1440" w:header="0" w:footer="0" w:gutter="0"/>
          <w:cols w:equalWidth="0" w:num="1">
            <w:col w:w="9026"/>
          </w:cols>
        </w:sectPr>
      </w:pPr>
    </w:p>
    <w:p>
      <w:pPr>
        <w:spacing w:after="0" w:line="9" w:lineRule="exact"/>
        <w:rPr>
          <w:color w:val="auto"/>
          <w:sz w:val="20"/>
          <w:szCs w:val="20"/>
        </w:rPr>
      </w:pPr>
      <w:bookmarkStart w:id="6" w:name="page8"/>
      <w:bookmarkEnd w:id="6"/>
    </w:p>
    <w:p>
      <w:pPr>
        <w:spacing w:after="0" w:line="305" w:lineRule="exact"/>
        <w:ind w:left="1080"/>
        <w:rPr>
          <w:color w:val="auto"/>
          <w:sz w:val="20"/>
          <w:szCs w:val="20"/>
        </w:rPr>
      </w:pPr>
      <w:r>
        <w:rPr>
          <w:rFonts w:ascii="Calibri" w:hAnsi="Calibri" w:eastAsia="Calibri" w:cs="Calibri"/>
          <w:color w:val="auto"/>
          <w:sz w:val="24"/>
          <w:szCs w:val="24"/>
        </w:rPr>
        <w:t xml:space="preserve">2.2.1 </w:t>
      </w:r>
      <w:r>
        <w:rPr>
          <w:rFonts w:ascii="宋体" w:hAnsi="宋体" w:eastAsia="宋体" w:cs="宋体"/>
          <w:color w:val="auto"/>
          <w:sz w:val="24"/>
          <w:szCs w:val="24"/>
        </w:rPr>
        <w:t>监理依据包括：</w:t>
      </w:r>
    </w:p>
    <w:p>
      <w:pPr>
        <w:spacing w:after="0" w:line="164"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）适用的法律、行政法规及部门规章；</w:t>
      </w:r>
    </w:p>
    <w:p>
      <w:pPr>
        <w:spacing w:after="0" w:line="161"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）与工程有关的标准；</w:t>
      </w:r>
    </w:p>
    <w:p>
      <w:pPr>
        <w:spacing w:after="0" w:line="164"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）工程设计及有关文件；</w:t>
      </w:r>
    </w:p>
    <w:p>
      <w:pPr>
        <w:spacing w:after="0" w:line="161" w:lineRule="exact"/>
        <w:rPr>
          <w:color w:val="auto"/>
          <w:sz w:val="20"/>
          <w:szCs w:val="20"/>
        </w:rPr>
      </w:pPr>
    </w:p>
    <w:p>
      <w:pPr>
        <w:spacing w:after="0" w:line="305" w:lineRule="exact"/>
        <w:ind w:left="96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）本合同及委托人与第三方签订的与实施工程有关的其他合同。</w:t>
      </w:r>
    </w:p>
    <w:p>
      <w:pPr>
        <w:spacing w:after="0" w:line="156" w:lineRule="exact"/>
        <w:rPr>
          <w:color w:val="auto"/>
          <w:sz w:val="20"/>
          <w:szCs w:val="20"/>
        </w:rPr>
      </w:pPr>
    </w:p>
    <w:p>
      <w:pPr>
        <w:spacing w:after="0" w:line="274" w:lineRule="exact"/>
        <w:ind w:left="1040"/>
        <w:rPr>
          <w:color w:val="auto"/>
          <w:sz w:val="20"/>
          <w:szCs w:val="20"/>
        </w:rPr>
      </w:pPr>
      <w:r>
        <w:rPr>
          <w:rFonts w:ascii="宋体" w:hAnsi="宋体" w:eastAsia="宋体" w:cs="宋体"/>
          <w:color w:val="auto"/>
          <w:sz w:val="24"/>
          <w:szCs w:val="24"/>
        </w:rPr>
        <w:t>双方根据工程的行业和地域特点，在专用条件中具体约定监理依据。</w:t>
      </w:r>
    </w:p>
    <w:p>
      <w:pPr>
        <w:spacing w:after="0" w:line="199" w:lineRule="exact"/>
        <w:rPr>
          <w:color w:val="auto"/>
          <w:sz w:val="20"/>
          <w:szCs w:val="20"/>
        </w:rPr>
      </w:pPr>
    </w:p>
    <w:p>
      <w:pPr>
        <w:spacing w:after="0" w:line="305" w:lineRule="exact"/>
        <w:ind w:left="1080"/>
        <w:rPr>
          <w:color w:val="auto"/>
          <w:sz w:val="20"/>
          <w:szCs w:val="20"/>
        </w:rPr>
      </w:pPr>
      <w:r>
        <w:rPr>
          <w:rFonts w:ascii="Calibri" w:hAnsi="Calibri" w:eastAsia="Calibri" w:cs="Calibri"/>
          <w:color w:val="auto"/>
          <w:sz w:val="24"/>
          <w:szCs w:val="24"/>
        </w:rPr>
        <w:t xml:space="preserve">2.2.2 </w:t>
      </w:r>
      <w:r>
        <w:rPr>
          <w:rFonts w:ascii="宋体" w:hAnsi="宋体" w:eastAsia="宋体" w:cs="宋体"/>
          <w:color w:val="auto"/>
          <w:sz w:val="24"/>
          <w:szCs w:val="24"/>
        </w:rPr>
        <w:t>相关服务依据在专用条件中约定。</w:t>
      </w:r>
    </w:p>
    <w:p>
      <w:pPr>
        <w:spacing w:after="0" w:line="164"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2.3 </w:t>
      </w:r>
      <w:r>
        <w:rPr>
          <w:rFonts w:ascii="宋体" w:hAnsi="宋体" w:eastAsia="宋体" w:cs="宋体"/>
          <w:color w:val="auto"/>
          <w:sz w:val="24"/>
          <w:szCs w:val="24"/>
        </w:rPr>
        <w:t>项目监理机构和人员</w:t>
      </w:r>
    </w:p>
    <w:p>
      <w:pPr>
        <w:spacing w:after="0" w:line="164" w:lineRule="exact"/>
        <w:rPr>
          <w:color w:val="auto"/>
          <w:sz w:val="20"/>
          <w:szCs w:val="20"/>
        </w:rPr>
      </w:pPr>
    </w:p>
    <w:p>
      <w:pPr>
        <w:spacing w:after="0" w:line="305" w:lineRule="exact"/>
        <w:ind w:left="1000"/>
        <w:rPr>
          <w:color w:val="auto"/>
          <w:sz w:val="20"/>
          <w:szCs w:val="20"/>
        </w:rPr>
      </w:pPr>
      <w:r>
        <w:rPr>
          <w:rFonts w:ascii="Calibri" w:hAnsi="Calibri" w:eastAsia="Calibri" w:cs="Calibri"/>
          <w:color w:val="auto"/>
          <w:sz w:val="24"/>
          <w:szCs w:val="24"/>
        </w:rPr>
        <w:t xml:space="preserve">2.3.1 </w:t>
      </w:r>
      <w:r>
        <w:rPr>
          <w:rFonts w:ascii="宋体" w:hAnsi="宋体" w:eastAsia="宋体" w:cs="宋体"/>
          <w:color w:val="auto"/>
          <w:sz w:val="24"/>
          <w:szCs w:val="24"/>
        </w:rPr>
        <w:t>监理人应组建满足工作需要的项目监理机构，配备必要的检测设备。</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项目监理机构的主要人员应具有相应的资格条件。</w:t>
      </w:r>
    </w:p>
    <w:p>
      <w:pPr>
        <w:spacing w:after="0" w:line="199" w:lineRule="exact"/>
        <w:rPr>
          <w:color w:val="auto"/>
          <w:sz w:val="20"/>
          <w:szCs w:val="20"/>
        </w:rPr>
      </w:pPr>
    </w:p>
    <w:p>
      <w:pPr>
        <w:spacing w:after="0" w:line="305" w:lineRule="exact"/>
        <w:ind w:left="960"/>
        <w:rPr>
          <w:color w:val="auto"/>
          <w:sz w:val="20"/>
          <w:szCs w:val="20"/>
        </w:rPr>
      </w:pPr>
      <w:r>
        <w:rPr>
          <w:rFonts w:ascii="Calibri" w:hAnsi="Calibri" w:eastAsia="Calibri" w:cs="Calibri"/>
          <w:color w:val="auto"/>
          <w:sz w:val="24"/>
          <w:szCs w:val="24"/>
        </w:rPr>
        <w:t xml:space="preserve">2.3.2 </w:t>
      </w:r>
      <w:r>
        <w:rPr>
          <w:rFonts w:ascii="宋体" w:hAnsi="宋体" w:eastAsia="宋体" w:cs="宋体"/>
          <w:color w:val="auto"/>
          <w:sz w:val="24"/>
          <w:szCs w:val="24"/>
        </w:rPr>
        <w:t>本合同履行过程中，总监理工程师及重要岗位监理人员应保持相对稳</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定，以保证监理工作正常进行。</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2.3.3 </w:t>
      </w:r>
      <w:r>
        <w:rPr>
          <w:rFonts w:ascii="宋体" w:hAnsi="宋体" w:eastAsia="宋体" w:cs="宋体"/>
          <w:color w:val="auto"/>
          <w:sz w:val="24"/>
          <w:szCs w:val="24"/>
        </w:rPr>
        <w:t>监理人可根据工程进展和工作需要调整项目监理机构人员。监理人更</w:t>
      </w:r>
    </w:p>
    <w:p>
      <w:pPr>
        <w:spacing w:after="0" w:line="161"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换总监理工程师时，应提前</w:t>
      </w:r>
      <w:r>
        <w:rPr>
          <w:rFonts w:ascii="Calibri" w:hAnsi="Calibri" w:eastAsia="Calibri" w:cs="Calibri"/>
          <w:color w:val="auto"/>
          <w:sz w:val="24"/>
          <w:szCs w:val="24"/>
        </w:rPr>
        <w:t xml:space="preserve"> 7 </w:t>
      </w:r>
      <w:r>
        <w:rPr>
          <w:rFonts w:ascii="宋体" w:hAnsi="宋体" w:eastAsia="宋体" w:cs="宋体"/>
          <w:color w:val="auto"/>
          <w:sz w:val="24"/>
          <w:szCs w:val="24"/>
        </w:rPr>
        <w:t>天向委托人书面报告，经委托人同意后方可更换；</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监理人更换项目监理机构其他监理人员，应以相当资格与能力的人员替换，并通</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知委托人。</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2.3.4 </w:t>
      </w:r>
      <w:r>
        <w:rPr>
          <w:rFonts w:ascii="宋体" w:hAnsi="宋体" w:eastAsia="宋体" w:cs="宋体"/>
          <w:color w:val="auto"/>
          <w:sz w:val="24"/>
          <w:szCs w:val="24"/>
        </w:rPr>
        <w:t>监理人应及时更换有下列情形之一的监理人员：</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）严重过失行为的；</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）有违法行为不能履行职责的；</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3</w:t>
      </w:r>
      <w:r>
        <w:rPr>
          <w:rFonts w:ascii="宋体" w:hAnsi="宋体" w:eastAsia="宋体" w:cs="宋体"/>
          <w:color w:val="auto"/>
          <w:sz w:val="24"/>
          <w:szCs w:val="24"/>
        </w:rPr>
        <w:t>）涉嫌犯罪的；</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4</w:t>
      </w:r>
      <w:r>
        <w:rPr>
          <w:rFonts w:ascii="宋体" w:hAnsi="宋体" w:eastAsia="宋体" w:cs="宋体"/>
          <w:color w:val="auto"/>
          <w:sz w:val="24"/>
          <w:szCs w:val="24"/>
        </w:rPr>
        <w:t>）不能胜任岗位职责的；</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5</w:t>
      </w:r>
      <w:r>
        <w:rPr>
          <w:rFonts w:ascii="宋体" w:hAnsi="宋体" w:eastAsia="宋体" w:cs="宋体"/>
          <w:color w:val="auto"/>
          <w:sz w:val="24"/>
          <w:szCs w:val="24"/>
        </w:rPr>
        <w:t>）严重违反职业道德的；</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6</w:t>
      </w:r>
      <w:r>
        <w:rPr>
          <w:rFonts w:ascii="宋体" w:hAnsi="宋体" w:eastAsia="宋体" w:cs="宋体"/>
          <w:color w:val="auto"/>
          <w:sz w:val="24"/>
          <w:szCs w:val="24"/>
        </w:rPr>
        <w:t>）专用条件约定的其他情形。</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2.3.5 </w:t>
      </w:r>
      <w:r>
        <w:rPr>
          <w:rFonts w:ascii="宋体" w:hAnsi="宋体" w:eastAsia="宋体" w:cs="宋体"/>
          <w:color w:val="auto"/>
          <w:sz w:val="24"/>
          <w:szCs w:val="24"/>
        </w:rPr>
        <w:t>委托人可要求监理人更换不能胜任本职工作的项目监理机构人员。</w:t>
      </w:r>
    </w:p>
    <w:p>
      <w:pPr>
        <w:spacing w:after="0" w:line="161"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2.4 </w:t>
      </w:r>
      <w:r>
        <w:rPr>
          <w:rFonts w:ascii="宋体" w:hAnsi="宋体" w:eastAsia="宋体" w:cs="宋体"/>
          <w:color w:val="auto"/>
          <w:sz w:val="24"/>
          <w:szCs w:val="24"/>
        </w:rPr>
        <w:t>履行职责</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监理人应遵循职业道德准则和行为规范，严格按照法律法规、工程建设有关</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标准及本合同履行职责。</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2.4.1 </w:t>
      </w:r>
      <w:r>
        <w:rPr>
          <w:rFonts w:ascii="宋体" w:hAnsi="宋体" w:eastAsia="宋体" w:cs="宋体"/>
          <w:color w:val="auto"/>
          <w:sz w:val="24"/>
          <w:szCs w:val="24"/>
        </w:rPr>
        <w:t>在监理与相关服务范围内，委托人和承包人提出的意见和要求，监理</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人应及时提出处置意见。当委托人与承包人之间发生合同争议时，监理人应协助</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委托人、承包人协商解决。</w:t>
      </w:r>
    </w:p>
    <w:p>
      <w:pPr>
        <w:sectPr>
          <w:pgSz w:w="11900" w:h="16838"/>
          <w:pgMar w:top="1440" w:right="1440" w:bottom="423" w:left="1440" w:header="0" w:footer="0" w:gutter="0"/>
          <w:cols w:equalWidth="0" w:num="1">
            <w:col w:w="9026"/>
          </w:cols>
        </w:sectPr>
      </w:pPr>
    </w:p>
    <w:p>
      <w:pPr>
        <w:spacing w:after="0" w:line="37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7</w:t>
      </w:r>
    </w:p>
    <w:p>
      <w:pPr>
        <w:sectPr>
          <w:type w:val="continuous"/>
          <w:pgSz w:w="11900" w:h="16838"/>
          <w:pgMar w:top="1440" w:right="1440" w:bottom="423" w:left="1440" w:header="0" w:footer="0" w:gutter="0"/>
          <w:cols w:equalWidth="0" w:num="1">
            <w:col w:w="9026"/>
          </w:cols>
        </w:sectPr>
      </w:pPr>
    </w:p>
    <w:p>
      <w:pPr>
        <w:spacing w:after="0" w:line="9" w:lineRule="exact"/>
        <w:rPr>
          <w:color w:val="auto"/>
          <w:sz w:val="20"/>
          <w:szCs w:val="20"/>
        </w:rPr>
      </w:pPr>
      <w:bookmarkStart w:id="7" w:name="page9"/>
      <w:bookmarkEnd w:id="7"/>
    </w:p>
    <w:p>
      <w:pPr>
        <w:spacing w:after="0" w:line="305" w:lineRule="exact"/>
        <w:ind w:left="840"/>
        <w:rPr>
          <w:color w:val="auto"/>
          <w:sz w:val="20"/>
          <w:szCs w:val="20"/>
        </w:rPr>
      </w:pPr>
      <w:r>
        <w:rPr>
          <w:rFonts w:ascii="Calibri" w:hAnsi="Calibri" w:eastAsia="Calibri" w:cs="Calibri"/>
          <w:color w:val="auto"/>
          <w:sz w:val="24"/>
          <w:szCs w:val="24"/>
        </w:rPr>
        <w:t xml:space="preserve">2.4.2 </w:t>
      </w:r>
      <w:r>
        <w:rPr>
          <w:rFonts w:ascii="宋体" w:hAnsi="宋体" w:eastAsia="宋体" w:cs="宋体"/>
          <w:color w:val="auto"/>
          <w:sz w:val="24"/>
          <w:szCs w:val="24"/>
        </w:rPr>
        <w:t>当委托人与承包人之间的合同争议提交仲裁机构仲裁或人民法院审理</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时，监理人应提供必要的证明资料。</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2.4.3 </w:t>
      </w:r>
      <w:r>
        <w:rPr>
          <w:rFonts w:ascii="宋体" w:hAnsi="宋体" w:eastAsia="宋体" w:cs="宋体"/>
          <w:color w:val="auto"/>
          <w:sz w:val="24"/>
          <w:szCs w:val="24"/>
        </w:rPr>
        <w:t>监理人应在专用条件约定的授权范围内，处理委托人与承包人所签订</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合同的变更事宜。如果变更超过授权范围，应以书面形式报委托人批准。</w:t>
      </w:r>
    </w:p>
    <w:p>
      <w:pPr>
        <w:spacing w:after="0" w:line="192"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在紧急情况下，为了保护财产和人身安全，监理人所发出的指令未能事先报</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委托人批准时，应在发出指令后的</w:t>
      </w:r>
      <w:r>
        <w:rPr>
          <w:rFonts w:ascii="Calibri" w:hAnsi="Calibri" w:eastAsia="Calibri" w:cs="Calibri"/>
          <w:color w:val="auto"/>
          <w:sz w:val="24"/>
          <w:szCs w:val="24"/>
        </w:rPr>
        <w:t xml:space="preserve"> 24 </w:t>
      </w:r>
      <w:r>
        <w:rPr>
          <w:rFonts w:ascii="宋体" w:hAnsi="宋体" w:eastAsia="宋体" w:cs="宋体"/>
          <w:color w:val="auto"/>
          <w:sz w:val="24"/>
          <w:szCs w:val="24"/>
        </w:rPr>
        <w:t>小时内以书面形式报委托人。</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2.4.4 </w:t>
      </w:r>
      <w:r>
        <w:rPr>
          <w:rFonts w:ascii="宋体" w:hAnsi="宋体" w:eastAsia="宋体" w:cs="宋体"/>
          <w:color w:val="auto"/>
          <w:sz w:val="24"/>
          <w:szCs w:val="24"/>
        </w:rPr>
        <w:t>除专用条件另有约定外，监理人发现承包人的人员不能胜任本职工作</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的，有权要求承包人予以调换。</w:t>
      </w:r>
    </w:p>
    <w:p>
      <w:pPr>
        <w:spacing w:after="0" w:line="202"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2.5 </w:t>
      </w:r>
      <w:r>
        <w:rPr>
          <w:rFonts w:ascii="宋体" w:hAnsi="宋体" w:eastAsia="宋体" w:cs="宋体"/>
          <w:color w:val="auto"/>
          <w:sz w:val="24"/>
          <w:szCs w:val="24"/>
        </w:rPr>
        <w:t>提交报告</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监理人应按专用条件约定的种类、时间和份数向委托人提交监理与相关服务</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的报告。</w:t>
      </w:r>
    </w:p>
    <w:p>
      <w:pPr>
        <w:spacing w:after="0" w:line="202"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2.6 </w:t>
      </w:r>
      <w:r>
        <w:rPr>
          <w:rFonts w:ascii="宋体" w:hAnsi="宋体" w:eastAsia="宋体" w:cs="宋体"/>
          <w:color w:val="auto"/>
          <w:sz w:val="24"/>
          <w:szCs w:val="24"/>
        </w:rPr>
        <w:t>文件资料</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在本合同履行期内，监理人应在现场保留工作所用的图纸、报告及记录监理</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工作的相关文件。工程竣工后，应当按照档案管理规定将监理有关文件归档。</w:t>
      </w:r>
    </w:p>
    <w:p>
      <w:pPr>
        <w:spacing w:after="0" w:line="202" w:lineRule="exact"/>
        <w:rPr>
          <w:color w:val="auto"/>
          <w:sz w:val="20"/>
          <w:szCs w:val="20"/>
        </w:rPr>
      </w:pPr>
    </w:p>
    <w:p>
      <w:pPr>
        <w:spacing w:after="0" w:line="305" w:lineRule="exact"/>
        <w:ind w:left="920"/>
        <w:rPr>
          <w:color w:val="auto"/>
          <w:sz w:val="20"/>
          <w:szCs w:val="20"/>
        </w:rPr>
      </w:pPr>
      <w:r>
        <w:rPr>
          <w:rFonts w:ascii="Calibri" w:hAnsi="Calibri" w:eastAsia="Calibri" w:cs="Calibri"/>
          <w:color w:val="auto"/>
          <w:sz w:val="24"/>
          <w:szCs w:val="24"/>
        </w:rPr>
        <w:t xml:space="preserve">2.7 </w:t>
      </w:r>
      <w:r>
        <w:rPr>
          <w:rFonts w:ascii="宋体" w:hAnsi="宋体" w:eastAsia="宋体" w:cs="宋体"/>
          <w:color w:val="auto"/>
          <w:sz w:val="24"/>
          <w:szCs w:val="24"/>
        </w:rPr>
        <w:t>使用委托人的财产</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监理人无偿使用附录</w:t>
      </w:r>
      <w:r>
        <w:rPr>
          <w:rFonts w:ascii="Calibri" w:hAnsi="Calibri" w:eastAsia="Calibri" w:cs="Calibri"/>
          <w:color w:val="auto"/>
          <w:sz w:val="24"/>
          <w:szCs w:val="24"/>
        </w:rPr>
        <w:t xml:space="preserve"> B </w:t>
      </w:r>
      <w:r>
        <w:rPr>
          <w:rFonts w:ascii="宋体" w:hAnsi="宋体" w:eastAsia="宋体" w:cs="宋体"/>
          <w:color w:val="auto"/>
          <w:sz w:val="24"/>
          <w:szCs w:val="24"/>
        </w:rPr>
        <w:t>中由委托人派遣的人员和提供的房屋、资料、设备。</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除专用条件另有约定外，委托人提供的房屋、设备属于委托人的财产，监理人应</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妥善使用和保管，在本合同终止时将这些房屋、设备的清单提交委托人，并按专</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用条件约定的时间和方式移交。</w:t>
      </w:r>
    </w:p>
    <w:p>
      <w:pPr>
        <w:spacing w:after="0" w:line="199" w:lineRule="exact"/>
        <w:rPr>
          <w:color w:val="auto"/>
          <w:sz w:val="20"/>
          <w:szCs w:val="20"/>
        </w:rPr>
      </w:pPr>
    </w:p>
    <w:p>
      <w:pPr>
        <w:spacing w:after="0" w:line="305" w:lineRule="exact"/>
        <w:ind w:left="360"/>
        <w:rPr>
          <w:color w:val="auto"/>
          <w:sz w:val="20"/>
          <w:szCs w:val="20"/>
        </w:rPr>
      </w:pPr>
      <w:r>
        <w:rPr>
          <w:rFonts w:ascii="Calibri" w:hAnsi="Calibri" w:eastAsia="Calibri" w:cs="Calibri"/>
          <w:b/>
          <w:bCs/>
          <w:color w:val="auto"/>
          <w:sz w:val="24"/>
          <w:szCs w:val="24"/>
        </w:rPr>
        <w:t>3</w:t>
      </w:r>
      <w:r>
        <w:rPr>
          <w:rFonts w:ascii="宋体" w:hAnsi="宋体" w:eastAsia="宋体" w:cs="宋体"/>
          <w:b/>
          <w:bCs/>
          <w:color w:val="auto"/>
          <w:sz w:val="24"/>
          <w:szCs w:val="24"/>
        </w:rPr>
        <w:t>．委托人的义务</w:t>
      </w:r>
    </w:p>
    <w:p>
      <w:pPr>
        <w:spacing w:after="0" w:line="164"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3.1 </w:t>
      </w:r>
      <w:r>
        <w:rPr>
          <w:rFonts w:ascii="宋体" w:hAnsi="宋体" w:eastAsia="宋体" w:cs="宋体"/>
          <w:color w:val="auto"/>
          <w:sz w:val="24"/>
          <w:szCs w:val="24"/>
        </w:rPr>
        <w:t>告知</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委托人应在委托人与承包人签订的合同中明确监理人、总监理工程师和授予</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项目监理机构的权限。如有变更，应及时通知承包人。</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3.2 </w:t>
      </w:r>
      <w:r>
        <w:rPr>
          <w:rFonts w:ascii="宋体" w:hAnsi="宋体" w:eastAsia="宋体" w:cs="宋体"/>
          <w:color w:val="auto"/>
          <w:sz w:val="24"/>
          <w:szCs w:val="24"/>
        </w:rPr>
        <w:t>提供资料</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委托人应按照附录</w:t>
      </w:r>
      <w:r>
        <w:rPr>
          <w:rFonts w:ascii="Calibri" w:hAnsi="Calibri" w:eastAsia="Calibri" w:cs="Calibri"/>
          <w:color w:val="auto"/>
          <w:sz w:val="24"/>
          <w:szCs w:val="24"/>
        </w:rPr>
        <w:t xml:space="preserve"> B </w:t>
      </w:r>
      <w:r>
        <w:rPr>
          <w:rFonts w:ascii="宋体" w:hAnsi="宋体" w:eastAsia="宋体" w:cs="宋体"/>
          <w:color w:val="auto"/>
          <w:sz w:val="24"/>
          <w:szCs w:val="24"/>
        </w:rPr>
        <w:t>约定，无偿向监理人提供工程有关的资料。在本合同履</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行过程中，委托人应及时向监理人提供最新的与工程有关的资料。</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3.3 </w:t>
      </w:r>
      <w:r>
        <w:rPr>
          <w:rFonts w:ascii="宋体" w:hAnsi="宋体" w:eastAsia="宋体" w:cs="宋体"/>
          <w:color w:val="auto"/>
          <w:sz w:val="24"/>
          <w:szCs w:val="24"/>
        </w:rPr>
        <w:t>提供工作条件</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委托人应为监理人完成监理与相关服务提供必要的条件。</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3.3.1 </w:t>
      </w:r>
      <w:r>
        <w:rPr>
          <w:rFonts w:ascii="宋体" w:hAnsi="宋体" w:eastAsia="宋体" w:cs="宋体"/>
          <w:color w:val="auto"/>
          <w:sz w:val="24"/>
          <w:szCs w:val="24"/>
        </w:rPr>
        <w:t>委托人应按照附录</w:t>
      </w:r>
      <w:r>
        <w:rPr>
          <w:rFonts w:ascii="Calibri" w:hAnsi="Calibri" w:eastAsia="Calibri" w:cs="Calibri"/>
          <w:color w:val="auto"/>
          <w:sz w:val="24"/>
          <w:szCs w:val="24"/>
        </w:rPr>
        <w:t xml:space="preserve"> B </w:t>
      </w:r>
      <w:r>
        <w:rPr>
          <w:rFonts w:ascii="宋体" w:hAnsi="宋体" w:eastAsia="宋体" w:cs="宋体"/>
          <w:color w:val="auto"/>
          <w:sz w:val="24"/>
          <w:szCs w:val="24"/>
        </w:rPr>
        <w:t>约定，派遣相应的人员，提供房屋、设备，供监</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理人无偿使用。</w:t>
      </w:r>
    </w:p>
    <w:p>
      <w:pPr>
        <w:sectPr>
          <w:pgSz w:w="11900" w:h="16838"/>
          <w:pgMar w:top="1440" w:right="1440" w:bottom="423" w:left="1440" w:header="0" w:footer="0" w:gutter="0"/>
          <w:cols w:equalWidth="0" w:num="1">
            <w:col w:w="9026"/>
          </w:cols>
        </w:sectPr>
      </w:pPr>
    </w:p>
    <w:p>
      <w:pPr>
        <w:spacing w:after="0" w:line="37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8</w:t>
      </w:r>
    </w:p>
    <w:p>
      <w:pPr>
        <w:sectPr>
          <w:type w:val="continuous"/>
          <w:pgSz w:w="11900" w:h="16838"/>
          <w:pgMar w:top="1440" w:right="1440" w:bottom="423" w:left="1440" w:header="0" w:footer="0" w:gutter="0"/>
          <w:cols w:equalWidth="0" w:num="1">
            <w:col w:w="9026"/>
          </w:cols>
        </w:sectPr>
      </w:pPr>
    </w:p>
    <w:p>
      <w:pPr>
        <w:spacing w:after="0" w:line="9" w:lineRule="exact"/>
        <w:rPr>
          <w:color w:val="auto"/>
          <w:sz w:val="20"/>
          <w:szCs w:val="20"/>
        </w:rPr>
      </w:pPr>
      <w:bookmarkStart w:id="8" w:name="page10"/>
      <w:bookmarkEnd w:id="8"/>
    </w:p>
    <w:p>
      <w:pPr>
        <w:spacing w:after="0" w:line="305" w:lineRule="exact"/>
        <w:ind w:left="840"/>
        <w:rPr>
          <w:color w:val="auto"/>
          <w:sz w:val="20"/>
          <w:szCs w:val="20"/>
        </w:rPr>
      </w:pPr>
      <w:r>
        <w:rPr>
          <w:rFonts w:ascii="Calibri" w:hAnsi="Calibri" w:eastAsia="Calibri" w:cs="Calibri"/>
          <w:color w:val="auto"/>
          <w:sz w:val="24"/>
          <w:szCs w:val="24"/>
        </w:rPr>
        <w:t xml:space="preserve">3.3.2 </w:t>
      </w:r>
      <w:r>
        <w:rPr>
          <w:rFonts w:ascii="宋体" w:hAnsi="宋体" w:eastAsia="宋体" w:cs="宋体"/>
          <w:color w:val="auto"/>
          <w:sz w:val="24"/>
          <w:szCs w:val="24"/>
        </w:rPr>
        <w:t>委托人应负责协调工程建设中所有外部关系，为监理人履行本合同提</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供必要的外部条件。</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3.4 </w:t>
      </w:r>
      <w:r>
        <w:rPr>
          <w:rFonts w:ascii="宋体" w:hAnsi="宋体" w:eastAsia="宋体" w:cs="宋体"/>
          <w:color w:val="auto"/>
          <w:sz w:val="24"/>
          <w:szCs w:val="24"/>
        </w:rPr>
        <w:t>委托人代表</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委托人应授权一名熟悉工程情况的代表，负责与监理人联系。委托人应在双</w:t>
      </w:r>
    </w:p>
    <w:p>
      <w:pPr>
        <w:spacing w:after="0" w:line="199"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方签订本合同后</w:t>
      </w:r>
      <w:r>
        <w:rPr>
          <w:rFonts w:ascii="Calibri" w:hAnsi="Calibri" w:eastAsia="Calibri" w:cs="Calibri"/>
          <w:color w:val="auto"/>
          <w:sz w:val="24"/>
          <w:szCs w:val="24"/>
        </w:rPr>
        <w:t xml:space="preserve"> 7 </w:t>
      </w:r>
      <w:r>
        <w:rPr>
          <w:rFonts w:ascii="宋体" w:hAnsi="宋体" w:eastAsia="宋体" w:cs="宋体"/>
          <w:color w:val="auto"/>
          <w:sz w:val="24"/>
          <w:szCs w:val="24"/>
        </w:rPr>
        <w:t>天内，将委托人代表的姓名和职责书面告知监理人。当委托人</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更换委托人代表时，应提前</w:t>
      </w:r>
      <w:r>
        <w:rPr>
          <w:rFonts w:ascii="Calibri" w:hAnsi="Calibri" w:eastAsia="Calibri" w:cs="Calibri"/>
          <w:color w:val="auto"/>
          <w:sz w:val="24"/>
          <w:szCs w:val="24"/>
        </w:rPr>
        <w:t xml:space="preserve"> 7 </w:t>
      </w:r>
      <w:r>
        <w:rPr>
          <w:rFonts w:ascii="宋体" w:hAnsi="宋体" w:eastAsia="宋体" w:cs="宋体"/>
          <w:color w:val="auto"/>
          <w:sz w:val="24"/>
          <w:szCs w:val="24"/>
        </w:rPr>
        <w:t>天通知监理人。</w:t>
      </w:r>
    </w:p>
    <w:p>
      <w:pPr>
        <w:spacing w:after="0" w:line="161"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3.5 </w:t>
      </w:r>
      <w:r>
        <w:rPr>
          <w:rFonts w:ascii="宋体" w:hAnsi="宋体" w:eastAsia="宋体" w:cs="宋体"/>
          <w:color w:val="auto"/>
          <w:sz w:val="24"/>
          <w:szCs w:val="24"/>
        </w:rPr>
        <w:t>委托人意见或要求</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在本合同约定的监理与相关服务工作范围内，委托人对承包人的任何意见或</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要求应通知监理人，由监理人向承包人发出相应指令。</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3.6 </w:t>
      </w:r>
      <w:r>
        <w:rPr>
          <w:rFonts w:ascii="宋体" w:hAnsi="宋体" w:eastAsia="宋体" w:cs="宋体"/>
          <w:color w:val="auto"/>
          <w:sz w:val="24"/>
          <w:szCs w:val="24"/>
        </w:rPr>
        <w:t>答复</w:t>
      </w:r>
    </w:p>
    <w:p>
      <w:pPr>
        <w:spacing w:after="0" w:line="165"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委托人应在专用条件约定的时间内，对监理人以书面形式提交并要求作出决</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定的事宜，给予书面答复。逾期未答复的，视为委托人认可。</w:t>
      </w:r>
    </w:p>
    <w:p>
      <w:pPr>
        <w:spacing w:after="0" w:line="202"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3.7 </w:t>
      </w:r>
      <w:r>
        <w:rPr>
          <w:rFonts w:ascii="宋体" w:hAnsi="宋体" w:eastAsia="宋体" w:cs="宋体"/>
          <w:color w:val="auto"/>
          <w:sz w:val="24"/>
          <w:szCs w:val="24"/>
        </w:rPr>
        <w:t>支付</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委托人应按本合同约定，向监理人支付酬金。</w:t>
      </w:r>
    </w:p>
    <w:p>
      <w:pPr>
        <w:spacing w:after="0" w:line="164" w:lineRule="exact"/>
        <w:rPr>
          <w:color w:val="auto"/>
          <w:sz w:val="20"/>
          <w:szCs w:val="20"/>
        </w:rPr>
      </w:pPr>
    </w:p>
    <w:p>
      <w:pPr>
        <w:numPr>
          <w:ilvl w:val="0"/>
          <w:numId w:val="9"/>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违约责任</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4.1 </w:t>
      </w:r>
      <w:r>
        <w:rPr>
          <w:rFonts w:ascii="宋体" w:hAnsi="宋体" w:eastAsia="宋体" w:cs="宋体"/>
          <w:color w:val="auto"/>
          <w:sz w:val="24"/>
          <w:szCs w:val="24"/>
        </w:rPr>
        <w:t>监理人的违约责任</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监理人未履行本合同义务的，应承担相应的责任。</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4.1.1 </w:t>
      </w:r>
      <w:r>
        <w:rPr>
          <w:rFonts w:ascii="宋体" w:hAnsi="宋体" w:eastAsia="宋体" w:cs="宋体"/>
          <w:color w:val="auto"/>
          <w:sz w:val="24"/>
          <w:szCs w:val="24"/>
        </w:rPr>
        <w:t>因监理人违反本合同约定给委托人造成损失的，监理人应当赔偿委托</w:t>
      </w:r>
    </w:p>
    <w:p>
      <w:pPr>
        <w:spacing w:after="0" w:line="168"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人损失。赔偿金额的确定方法在专用条件中约定。监理人承担部分赔偿责任的，</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其承担赔偿金额由双方协商确定。</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4.1.2 </w:t>
      </w:r>
      <w:r>
        <w:rPr>
          <w:rFonts w:ascii="宋体" w:hAnsi="宋体" w:eastAsia="宋体" w:cs="宋体"/>
          <w:color w:val="auto"/>
          <w:sz w:val="24"/>
          <w:szCs w:val="24"/>
        </w:rPr>
        <w:t>监理人向委托人的索赔不成立时，监理人应赔偿委托人由此发生的费</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用。</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4.2 </w:t>
      </w:r>
      <w:r>
        <w:rPr>
          <w:rFonts w:ascii="宋体" w:hAnsi="宋体" w:eastAsia="宋体" w:cs="宋体"/>
          <w:color w:val="auto"/>
          <w:sz w:val="24"/>
          <w:szCs w:val="24"/>
        </w:rPr>
        <w:t>委托人的违约责任</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委托人未履行本合同义务的，应承担相应的责任。</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4.2.1 </w:t>
      </w:r>
      <w:r>
        <w:rPr>
          <w:rFonts w:ascii="宋体" w:hAnsi="宋体" w:eastAsia="宋体" w:cs="宋体"/>
          <w:color w:val="auto"/>
          <w:sz w:val="24"/>
          <w:szCs w:val="24"/>
        </w:rPr>
        <w:t>委托人违反本合同约定造成监理人损失的，委托人应予以赔偿。</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4.2.2 </w:t>
      </w:r>
      <w:r>
        <w:rPr>
          <w:rFonts w:ascii="宋体" w:hAnsi="宋体" w:eastAsia="宋体" w:cs="宋体"/>
          <w:color w:val="auto"/>
          <w:sz w:val="24"/>
          <w:szCs w:val="24"/>
        </w:rPr>
        <w:t>委托人向监理人的索赔不成立时，应赔偿监理人由此引起的费用。</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4.2.3 </w:t>
      </w:r>
      <w:r>
        <w:rPr>
          <w:rFonts w:ascii="宋体" w:hAnsi="宋体" w:eastAsia="宋体" w:cs="宋体"/>
          <w:color w:val="auto"/>
          <w:sz w:val="24"/>
          <w:szCs w:val="24"/>
        </w:rPr>
        <w:t>委托人未能按期支付酬金超过</w:t>
      </w:r>
      <w:r>
        <w:rPr>
          <w:rFonts w:ascii="Calibri" w:hAnsi="Calibri" w:eastAsia="Calibri" w:cs="Calibri"/>
          <w:color w:val="auto"/>
          <w:sz w:val="24"/>
          <w:szCs w:val="24"/>
        </w:rPr>
        <w:t xml:space="preserve"> 28 </w:t>
      </w:r>
      <w:r>
        <w:rPr>
          <w:rFonts w:ascii="宋体" w:hAnsi="宋体" w:eastAsia="宋体" w:cs="宋体"/>
          <w:color w:val="auto"/>
          <w:sz w:val="24"/>
          <w:szCs w:val="24"/>
        </w:rPr>
        <w:t>天，应按专用条件约定支付逾期付款</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利息。</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4.3 </w:t>
      </w:r>
      <w:r>
        <w:rPr>
          <w:rFonts w:ascii="宋体" w:hAnsi="宋体" w:eastAsia="宋体" w:cs="宋体"/>
          <w:color w:val="auto"/>
          <w:sz w:val="24"/>
          <w:szCs w:val="24"/>
        </w:rPr>
        <w:t>除外责任</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因非监理人的原因，且监理人无过错，发生工程质量事故、安全事故、工期</w:t>
      </w:r>
    </w:p>
    <w:p>
      <w:pPr>
        <w:sectPr>
          <w:pgSz w:w="11900" w:h="16838"/>
          <w:pgMar w:top="1440" w:right="1440" w:bottom="423" w:left="1440" w:header="0" w:footer="0" w:gutter="0"/>
          <w:cols w:equalWidth="0" w:num="1">
            <w:col w:w="9026"/>
          </w:cols>
        </w:sectPr>
      </w:pPr>
    </w:p>
    <w:p>
      <w:pPr>
        <w:spacing w:after="0" w:line="37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8"/>
          <w:szCs w:val="18"/>
        </w:rPr>
        <w:t>9</w:t>
      </w:r>
    </w:p>
    <w:p>
      <w:pPr>
        <w:sectPr>
          <w:type w:val="continuous"/>
          <w:pgSz w:w="11900" w:h="16838"/>
          <w:pgMar w:top="1440" w:right="1440" w:bottom="423" w:left="1440" w:header="0" w:footer="0" w:gutter="0"/>
          <w:cols w:equalWidth="0" w:num="1">
            <w:col w:w="9026"/>
          </w:cols>
        </w:sectPr>
      </w:pPr>
    </w:p>
    <w:p>
      <w:pPr>
        <w:spacing w:after="0" w:line="1" w:lineRule="exact"/>
        <w:rPr>
          <w:color w:val="auto"/>
          <w:sz w:val="20"/>
          <w:szCs w:val="20"/>
        </w:rPr>
      </w:pPr>
      <w:bookmarkStart w:id="9" w:name="page11"/>
      <w:bookmarkEnd w:id="9"/>
    </w:p>
    <w:p>
      <w:pPr>
        <w:spacing w:after="0" w:line="274" w:lineRule="exact"/>
        <w:ind w:left="360"/>
        <w:rPr>
          <w:color w:val="auto"/>
          <w:sz w:val="20"/>
          <w:szCs w:val="20"/>
        </w:rPr>
      </w:pPr>
      <w:r>
        <w:rPr>
          <w:rFonts w:ascii="宋体" w:hAnsi="宋体" w:eastAsia="宋体" w:cs="宋体"/>
          <w:color w:val="auto"/>
          <w:sz w:val="24"/>
          <w:szCs w:val="24"/>
        </w:rPr>
        <w:t>延误等造成的损失，监理人不承担赔偿责任。</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因不可抗力导致本合同全部或部分不能履行时，双方各自承担其因此而造成</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的损失、损害。</w:t>
      </w:r>
    </w:p>
    <w:p>
      <w:pPr>
        <w:spacing w:after="0" w:line="164" w:lineRule="exact"/>
        <w:rPr>
          <w:color w:val="auto"/>
          <w:sz w:val="20"/>
          <w:szCs w:val="20"/>
        </w:rPr>
      </w:pPr>
    </w:p>
    <w:p>
      <w:pPr>
        <w:numPr>
          <w:ilvl w:val="0"/>
          <w:numId w:val="10"/>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支付</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5.1 </w:t>
      </w:r>
      <w:r>
        <w:rPr>
          <w:rFonts w:ascii="宋体" w:hAnsi="宋体" w:eastAsia="宋体" w:cs="宋体"/>
          <w:color w:val="auto"/>
          <w:sz w:val="24"/>
          <w:szCs w:val="24"/>
        </w:rPr>
        <w:t>支付货币</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除专用条件另有约定外，酬金均以人民币支付。涉及外币支付的，所采用的</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货币种类、比例和汇率在专用条件中约定。</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5.2 </w:t>
      </w:r>
      <w:r>
        <w:rPr>
          <w:rFonts w:ascii="宋体" w:hAnsi="宋体" w:eastAsia="宋体" w:cs="宋体"/>
          <w:color w:val="auto"/>
          <w:sz w:val="24"/>
          <w:szCs w:val="24"/>
        </w:rPr>
        <w:t>支付申请</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监理人应在本合同约定的每次应付款时间的</w:t>
      </w:r>
      <w:r>
        <w:rPr>
          <w:rFonts w:ascii="Calibri" w:hAnsi="Calibri" w:eastAsia="Calibri" w:cs="Calibri"/>
          <w:color w:val="auto"/>
          <w:sz w:val="24"/>
          <w:szCs w:val="24"/>
        </w:rPr>
        <w:t xml:space="preserve"> 7 </w:t>
      </w:r>
      <w:r>
        <w:rPr>
          <w:rFonts w:ascii="宋体" w:hAnsi="宋体" w:eastAsia="宋体" w:cs="宋体"/>
          <w:color w:val="auto"/>
          <w:sz w:val="24"/>
          <w:szCs w:val="24"/>
        </w:rPr>
        <w:t>天前，向委托人提交支付申请</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书。支付申请书应当说明当期应付款总额，并列出当期应支付的款项及其金额。</w:t>
      </w:r>
    </w:p>
    <w:p>
      <w:pPr>
        <w:spacing w:after="0" w:line="199" w:lineRule="exact"/>
        <w:rPr>
          <w:color w:val="auto"/>
          <w:sz w:val="20"/>
          <w:szCs w:val="20"/>
        </w:rPr>
      </w:pPr>
    </w:p>
    <w:p>
      <w:pPr>
        <w:spacing w:after="0" w:line="305" w:lineRule="exact"/>
        <w:ind w:left="720"/>
        <w:rPr>
          <w:color w:val="auto"/>
          <w:sz w:val="20"/>
          <w:szCs w:val="20"/>
        </w:rPr>
      </w:pPr>
      <w:r>
        <w:rPr>
          <w:rFonts w:ascii="Calibri" w:hAnsi="Calibri" w:eastAsia="Calibri" w:cs="Calibri"/>
          <w:color w:val="auto"/>
          <w:sz w:val="24"/>
          <w:szCs w:val="24"/>
        </w:rPr>
        <w:t xml:space="preserve">5.3 </w:t>
      </w:r>
      <w:r>
        <w:rPr>
          <w:rFonts w:ascii="宋体" w:hAnsi="宋体" w:eastAsia="宋体" w:cs="宋体"/>
          <w:color w:val="auto"/>
          <w:sz w:val="24"/>
          <w:szCs w:val="24"/>
        </w:rPr>
        <w:t>支付酬金</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支付的酬金包括正常工作酬金、附加工作酬金、合理化建议奖励金额及费用。</w:t>
      </w:r>
    </w:p>
    <w:p>
      <w:pPr>
        <w:spacing w:after="0" w:line="202" w:lineRule="exact"/>
        <w:rPr>
          <w:color w:val="auto"/>
          <w:sz w:val="20"/>
          <w:szCs w:val="20"/>
        </w:rPr>
      </w:pPr>
    </w:p>
    <w:p>
      <w:pPr>
        <w:spacing w:after="0" w:line="305" w:lineRule="exact"/>
        <w:ind w:left="720"/>
        <w:rPr>
          <w:color w:val="auto"/>
          <w:sz w:val="20"/>
          <w:szCs w:val="20"/>
        </w:rPr>
      </w:pPr>
      <w:r>
        <w:rPr>
          <w:rFonts w:ascii="Calibri" w:hAnsi="Calibri" w:eastAsia="Calibri" w:cs="Calibri"/>
          <w:color w:val="auto"/>
          <w:sz w:val="24"/>
          <w:szCs w:val="24"/>
        </w:rPr>
        <w:t xml:space="preserve">5.4 </w:t>
      </w:r>
      <w:r>
        <w:rPr>
          <w:rFonts w:ascii="宋体" w:hAnsi="宋体" w:eastAsia="宋体" w:cs="宋体"/>
          <w:color w:val="auto"/>
          <w:sz w:val="24"/>
          <w:szCs w:val="24"/>
        </w:rPr>
        <w:t>有争议部分的付款</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委托人对监理人提交的支付申请书有异议时，应当在收到监理人提交的支付</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申请书后</w:t>
      </w:r>
      <w:r>
        <w:rPr>
          <w:rFonts w:ascii="Calibri" w:hAnsi="Calibri" w:eastAsia="Calibri" w:cs="Calibri"/>
          <w:color w:val="auto"/>
          <w:sz w:val="24"/>
          <w:szCs w:val="24"/>
        </w:rPr>
        <w:t xml:space="preserve"> 7 </w:t>
      </w:r>
      <w:r>
        <w:rPr>
          <w:rFonts w:ascii="宋体" w:hAnsi="宋体" w:eastAsia="宋体" w:cs="宋体"/>
          <w:color w:val="auto"/>
          <w:sz w:val="24"/>
          <w:szCs w:val="24"/>
        </w:rPr>
        <w:t>天内，以书面形式向监理人发出异议通知。无异议部分的款项应按期</w:t>
      </w:r>
    </w:p>
    <w:p>
      <w:pPr>
        <w:spacing w:after="0" w:line="161"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支付，有异议部分的款项按第</w:t>
      </w:r>
      <w:r>
        <w:rPr>
          <w:rFonts w:ascii="Calibri" w:hAnsi="Calibri" w:eastAsia="Calibri" w:cs="Calibri"/>
          <w:color w:val="auto"/>
          <w:sz w:val="24"/>
          <w:szCs w:val="24"/>
        </w:rPr>
        <w:t xml:space="preserve"> 7 </w:t>
      </w:r>
      <w:r>
        <w:rPr>
          <w:rFonts w:ascii="宋体" w:hAnsi="宋体" w:eastAsia="宋体" w:cs="宋体"/>
          <w:color w:val="auto"/>
          <w:sz w:val="24"/>
          <w:szCs w:val="24"/>
        </w:rPr>
        <w:t>条约定办理。</w:t>
      </w:r>
    </w:p>
    <w:p>
      <w:pPr>
        <w:spacing w:after="0" w:line="126" w:lineRule="exact"/>
        <w:rPr>
          <w:color w:val="auto"/>
          <w:sz w:val="20"/>
          <w:szCs w:val="20"/>
        </w:rPr>
      </w:pPr>
    </w:p>
    <w:p>
      <w:pPr>
        <w:numPr>
          <w:ilvl w:val="0"/>
          <w:numId w:val="11"/>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合同生效、变更、暂停、解除与终止</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6.1 </w:t>
      </w:r>
      <w:r>
        <w:rPr>
          <w:rFonts w:ascii="宋体" w:hAnsi="宋体" w:eastAsia="宋体" w:cs="宋体"/>
          <w:color w:val="auto"/>
          <w:sz w:val="24"/>
          <w:szCs w:val="24"/>
        </w:rPr>
        <w:t>生效</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除法律另有规定或者专用条件另有约定外，委托人和监理人的法定代表人或</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其授权代理人在协议书上签字并盖单位章后本合同生效。</w:t>
      </w:r>
    </w:p>
    <w:p>
      <w:pPr>
        <w:spacing w:after="0" w:line="202"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6.2 </w:t>
      </w:r>
      <w:r>
        <w:rPr>
          <w:rFonts w:ascii="宋体" w:hAnsi="宋体" w:eastAsia="宋体" w:cs="宋体"/>
          <w:color w:val="auto"/>
          <w:sz w:val="24"/>
          <w:szCs w:val="24"/>
        </w:rPr>
        <w:t>变更</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6.2.1 </w:t>
      </w:r>
      <w:r>
        <w:rPr>
          <w:rFonts w:ascii="宋体" w:hAnsi="宋体" w:eastAsia="宋体" w:cs="宋体"/>
          <w:color w:val="auto"/>
          <w:sz w:val="24"/>
          <w:szCs w:val="24"/>
        </w:rPr>
        <w:t>任何一方提出变更请求时，双方经协商一致后可进行变更。</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6.2.2 </w:t>
      </w:r>
      <w:r>
        <w:rPr>
          <w:rFonts w:ascii="宋体" w:hAnsi="宋体" w:eastAsia="宋体" w:cs="宋体"/>
          <w:color w:val="auto"/>
          <w:sz w:val="24"/>
          <w:szCs w:val="24"/>
        </w:rPr>
        <w:t>除不可抗力外，因非监理人原因导致监理人履行合同期限延长、内容</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增加时，监理人应当将此情况与可能产生的影响及时通知委托人。增加的监理工</w:t>
      </w:r>
    </w:p>
    <w:p>
      <w:pPr>
        <w:spacing w:after="0" w:line="203"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作时间、工作内容应视为附加工作。附加工作酬金的确定方法在专用条件中约定。</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6.2.3 </w:t>
      </w:r>
      <w:r>
        <w:rPr>
          <w:rFonts w:ascii="宋体" w:hAnsi="宋体" w:eastAsia="宋体" w:cs="宋体"/>
          <w:color w:val="auto"/>
          <w:sz w:val="24"/>
          <w:szCs w:val="24"/>
        </w:rPr>
        <w:t>合同生效后，如果实际情况发生变化使得监理人不能完成全部或部分</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工作时，监理人应立即通知委托人。除不可抗力外，其善后工作以及恢复服务的</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准备工作应为附加工作，附加工作酬金的确定方法在专用条件中约定。监理人用</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于恢复服务的准备时间不应超过</w:t>
      </w:r>
      <w:r>
        <w:rPr>
          <w:rFonts w:ascii="Calibri" w:hAnsi="Calibri" w:eastAsia="Calibri" w:cs="Calibri"/>
          <w:color w:val="auto"/>
          <w:sz w:val="24"/>
          <w:szCs w:val="24"/>
        </w:rPr>
        <w:t xml:space="preserve"> 28 </w:t>
      </w:r>
      <w:r>
        <w:rPr>
          <w:rFonts w:ascii="宋体" w:hAnsi="宋体" w:eastAsia="宋体" w:cs="宋体"/>
          <w:color w:val="auto"/>
          <w:sz w:val="24"/>
          <w:szCs w:val="24"/>
        </w:rPr>
        <w:t>天。</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6.2.4 </w:t>
      </w:r>
      <w:r>
        <w:rPr>
          <w:rFonts w:ascii="宋体" w:hAnsi="宋体" w:eastAsia="宋体" w:cs="宋体"/>
          <w:color w:val="auto"/>
          <w:sz w:val="24"/>
          <w:szCs w:val="24"/>
        </w:rPr>
        <w:t>合同签订后，遇有与工程相关的法律法规、标准颁布或修订的，双方</w:t>
      </w:r>
    </w:p>
    <w:p>
      <w:pPr>
        <w:sectPr>
          <w:pgSz w:w="11900" w:h="16838"/>
          <w:pgMar w:top="1440" w:right="1440" w:bottom="435" w:left="1440" w:header="0" w:footer="0" w:gutter="0"/>
          <w:cols w:equalWidth="0" w:num="1">
            <w:col w:w="9026"/>
          </w:cols>
        </w:sectPr>
      </w:pPr>
    </w:p>
    <w:p>
      <w:pPr>
        <w:spacing w:after="0" w:line="337"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10</w:t>
      </w:r>
    </w:p>
    <w:p>
      <w:pPr>
        <w:sectPr>
          <w:type w:val="continuous"/>
          <w:pgSz w:w="11900" w:h="16838"/>
          <w:pgMar w:top="1440" w:right="1440" w:bottom="435" w:left="1440" w:header="0" w:footer="0" w:gutter="0"/>
          <w:cols w:equalWidth="0" w:num="1">
            <w:col w:w="9026"/>
          </w:cols>
        </w:sectPr>
      </w:pPr>
    </w:p>
    <w:p>
      <w:pPr>
        <w:spacing w:after="0" w:line="1" w:lineRule="exact"/>
        <w:rPr>
          <w:color w:val="auto"/>
          <w:sz w:val="20"/>
          <w:szCs w:val="20"/>
        </w:rPr>
      </w:pPr>
      <w:bookmarkStart w:id="10" w:name="page12"/>
      <w:bookmarkEnd w:id="10"/>
    </w:p>
    <w:p>
      <w:pPr>
        <w:spacing w:after="0" w:line="274" w:lineRule="exact"/>
        <w:ind w:left="360"/>
        <w:rPr>
          <w:color w:val="auto"/>
          <w:sz w:val="20"/>
          <w:szCs w:val="20"/>
        </w:rPr>
      </w:pPr>
      <w:r>
        <w:rPr>
          <w:rFonts w:ascii="宋体" w:hAnsi="宋体" w:eastAsia="宋体" w:cs="宋体"/>
          <w:color w:val="auto"/>
          <w:sz w:val="24"/>
          <w:szCs w:val="24"/>
        </w:rPr>
        <w:t>应遵照执行。由此引起监理与相关服务的范围、时间、酬金变化的，双方应通过</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协商进行相应调整。</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6.2.5 </w:t>
      </w:r>
      <w:r>
        <w:rPr>
          <w:rFonts w:ascii="宋体" w:hAnsi="宋体" w:eastAsia="宋体" w:cs="宋体"/>
          <w:color w:val="auto"/>
          <w:sz w:val="24"/>
          <w:szCs w:val="24"/>
        </w:rPr>
        <w:t>因非监理人原因造成工程概算投资额或建筑安装工程费增加时，正常</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工作酬金应作相应调整。调整方法在专用条件中约定。</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6.2.6 </w:t>
      </w:r>
      <w:r>
        <w:rPr>
          <w:rFonts w:ascii="宋体" w:hAnsi="宋体" w:eastAsia="宋体" w:cs="宋体"/>
          <w:color w:val="auto"/>
          <w:sz w:val="24"/>
          <w:szCs w:val="24"/>
        </w:rPr>
        <w:t>因工程规模、监理范围的变化导致监理人的正常工作量减少时，正常</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工作酬金应作相应调整。调整方法在专用条件中约定。</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6.3 </w:t>
      </w:r>
      <w:r>
        <w:rPr>
          <w:rFonts w:ascii="宋体" w:hAnsi="宋体" w:eastAsia="宋体" w:cs="宋体"/>
          <w:color w:val="auto"/>
          <w:sz w:val="24"/>
          <w:szCs w:val="24"/>
        </w:rPr>
        <w:t>暂停与解除</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除双方协商一致可以解除本合同外，当一方无正当理由未履行本合同约定的</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义务时，另一方可以根据本合同约定暂停履行本合同直至解除本合同。</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6.3.1 </w:t>
      </w:r>
      <w:r>
        <w:rPr>
          <w:rFonts w:ascii="宋体" w:hAnsi="宋体" w:eastAsia="宋体" w:cs="宋体"/>
          <w:color w:val="auto"/>
          <w:sz w:val="24"/>
          <w:szCs w:val="24"/>
        </w:rPr>
        <w:t>在本合同有效期内，由于双方无法预见和控制的原因导致本合同全部</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或部分无法继续履行或继续履行已无意义，经双方协商一致，可以解除本合同或</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监理人的部分义务。在解除之前，监理人应作出合理安排，使开支减至最小。</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因解除本合同或解除监理人的部分义务导致监理人遭受的损失，除依法可以</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免除责任的情况外，应由委托人予以补偿，补偿金额由双方协商确定。</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解除本合同的协议必须采取书面形式，协议未达成之前，本合同仍然有效。</w:t>
      </w:r>
    </w:p>
    <w:p>
      <w:pPr>
        <w:spacing w:after="0" w:line="200" w:lineRule="exact"/>
        <w:rPr>
          <w:color w:val="auto"/>
          <w:sz w:val="20"/>
          <w:szCs w:val="20"/>
        </w:rPr>
      </w:pPr>
    </w:p>
    <w:p>
      <w:pPr>
        <w:spacing w:after="0" w:line="292" w:lineRule="exact"/>
        <w:ind w:left="840"/>
        <w:rPr>
          <w:color w:val="auto"/>
          <w:sz w:val="20"/>
          <w:szCs w:val="20"/>
        </w:rPr>
      </w:pPr>
      <w:r>
        <w:rPr>
          <w:rFonts w:ascii="Calibri" w:hAnsi="Calibri" w:eastAsia="Calibri" w:cs="Calibri"/>
          <w:color w:val="auto"/>
          <w:sz w:val="23"/>
          <w:szCs w:val="23"/>
        </w:rPr>
        <w:t xml:space="preserve">6.3.2 </w:t>
      </w:r>
      <w:r>
        <w:rPr>
          <w:rFonts w:ascii="宋体" w:hAnsi="宋体" w:eastAsia="宋体" w:cs="宋体"/>
          <w:color w:val="auto"/>
          <w:sz w:val="23"/>
          <w:szCs w:val="23"/>
        </w:rPr>
        <w:t>在本合同有效期内，因非监理人的原因导致工程施工全部或部分暂停，</w:t>
      </w:r>
    </w:p>
    <w:p>
      <w:pPr>
        <w:spacing w:after="0" w:line="168"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委托人可通知监理人要求暂停全部或部分工作。监理人应立即安排停止工作，并</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将开支减至最小。除不可抗力外，由此导致监理人遭受的损失应由委托人予以补</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偿。</w:t>
      </w:r>
    </w:p>
    <w:p>
      <w:pPr>
        <w:spacing w:after="0" w:line="199"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暂停部分监理与相关服务时间超过</w:t>
      </w:r>
      <w:r>
        <w:rPr>
          <w:rFonts w:ascii="Calibri" w:hAnsi="Calibri" w:eastAsia="Calibri" w:cs="Calibri"/>
          <w:color w:val="auto"/>
          <w:sz w:val="24"/>
          <w:szCs w:val="24"/>
        </w:rPr>
        <w:t xml:space="preserve"> 60 </w:t>
      </w:r>
      <w:r>
        <w:rPr>
          <w:rFonts w:ascii="宋体" w:hAnsi="宋体" w:eastAsia="宋体" w:cs="宋体"/>
          <w:color w:val="auto"/>
          <w:sz w:val="24"/>
          <w:szCs w:val="24"/>
        </w:rPr>
        <w:t>天，监理人可发出解除本合同约定的</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该部分义务的通知；暂停全部工作时间超过</w:t>
      </w:r>
      <w:r>
        <w:rPr>
          <w:rFonts w:ascii="Calibri" w:hAnsi="Calibri" w:eastAsia="Calibri" w:cs="Calibri"/>
          <w:color w:val="auto"/>
          <w:sz w:val="24"/>
          <w:szCs w:val="24"/>
        </w:rPr>
        <w:t xml:space="preserve"> 30 </w:t>
      </w:r>
      <w:r>
        <w:rPr>
          <w:rFonts w:ascii="宋体" w:hAnsi="宋体" w:eastAsia="宋体" w:cs="宋体"/>
          <w:color w:val="auto"/>
          <w:sz w:val="24"/>
          <w:szCs w:val="24"/>
        </w:rPr>
        <w:t>天，监理人可发出解除本合同的</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通知，本合同自通知到达委托人时解除。委托人应将监理与相关服务的酬金支付</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至本合同解除日，且应承担第</w:t>
      </w:r>
      <w:r>
        <w:rPr>
          <w:rFonts w:ascii="Calibri" w:hAnsi="Calibri" w:eastAsia="Calibri" w:cs="Calibri"/>
          <w:color w:val="auto"/>
          <w:sz w:val="24"/>
          <w:szCs w:val="24"/>
        </w:rPr>
        <w:t xml:space="preserve"> 4.2 </w:t>
      </w:r>
      <w:r>
        <w:rPr>
          <w:rFonts w:ascii="宋体" w:hAnsi="宋体" w:eastAsia="宋体" w:cs="宋体"/>
          <w:color w:val="auto"/>
          <w:sz w:val="24"/>
          <w:szCs w:val="24"/>
        </w:rPr>
        <w:t>款约定的责任。</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6.3.3 </w:t>
      </w:r>
      <w:r>
        <w:rPr>
          <w:rFonts w:ascii="宋体" w:hAnsi="宋体" w:eastAsia="宋体" w:cs="宋体"/>
          <w:color w:val="auto"/>
          <w:sz w:val="24"/>
          <w:szCs w:val="24"/>
        </w:rPr>
        <w:t>当监理人无正当理由未履行本合同约定的义务时，委托人应通知监理</w:t>
      </w:r>
    </w:p>
    <w:p>
      <w:pPr>
        <w:spacing w:after="0" w:line="161"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人限期改正。若委托人在监理人接到通知后的</w:t>
      </w:r>
      <w:r>
        <w:rPr>
          <w:rFonts w:ascii="Calibri" w:hAnsi="Calibri" w:eastAsia="Calibri" w:cs="Calibri"/>
          <w:color w:val="auto"/>
          <w:sz w:val="24"/>
          <w:szCs w:val="24"/>
        </w:rPr>
        <w:t xml:space="preserve"> 7 </w:t>
      </w:r>
      <w:r>
        <w:rPr>
          <w:rFonts w:ascii="宋体" w:hAnsi="宋体" w:eastAsia="宋体" w:cs="宋体"/>
          <w:color w:val="auto"/>
          <w:sz w:val="24"/>
          <w:szCs w:val="24"/>
        </w:rPr>
        <w:t>天内未收到监理人书面形式的合</w:t>
      </w:r>
    </w:p>
    <w:p>
      <w:pPr>
        <w:spacing w:after="0" w:line="162" w:lineRule="exact"/>
        <w:rPr>
          <w:color w:val="auto"/>
          <w:sz w:val="20"/>
          <w:szCs w:val="20"/>
        </w:rPr>
      </w:pPr>
    </w:p>
    <w:p>
      <w:pPr>
        <w:spacing w:after="0" w:line="292" w:lineRule="exact"/>
        <w:ind w:left="360"/>
        <w:rPr>
          <w:color w:val="auto"/>
          <w:sz w:val="20"/>
          <w:szCs w:val="20"/>
        </w:rPr>
      </w:pPr>
      <w:r>
        <w:rPr>
          <w:rFonts w:ascii="宋体" w:hAnsi="宋体" w:eastAsia="宋体" w:cs="宋体"/>
          <w:color w:val="auto"/>
          <w:sz w:val="23"/>
          <w:szCs w:val="23"/>
        </w:rPr>
        <w:t>理解释，则可在</w:t>
      </w:r>
      <w:r>
        <w:rPr>
          <w:rFonts w:ascii="Calibri" w:hAnsi="Calibri" w:eastAsia="Calibri" w:cs="Calibri"/>
          <w:color w:val="auto"/>
          <w:sz w:val="23"/>
          <w:szCs w:val="23"/>
        </w:rPr>
        <w:t xml:space="preserve"> 7 </w:t>
      </w:r>
      <w:r>
        <w:rPr>
          <w:rFonts w:ascii="宋体" w:hAnsi="宋体" w:eastAsia="宋体" w:cs="宋体"/>
          <w:color w:val="auto"/>
          <w:sz w:val="23"/>
          <w:szCs w:val="23"/>
        </w:rPr>
        <w:t>天内发出解除本合同的通知，自通知到达监理人时本合同解除。</w:t>
      </w:r>
    </w:p>
    <w:p>
      <w:pPr>
        <w:spacing w:after="0" w:line="168"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委托人应将监理与相关服务的酬金支付至限期改正通知到达监理人之日，但监理</w:t>
      </w:r>
    </w:p>
    <w:p>
      <w:pPr>
        <w:spacing w:after="0" w:line="199"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人应承担第</w:t>
      </w:r>
      <w:r>
        <w:rPr>
          <w:rFonts w:ascii="Calibri" w:hAnsi="Calibri" w:eastAsia="Calibri" w:cs="Calibri"/>
          <w:color w:val="auto"/>
          <w:sz w:val="24"/>
          <w:szCs w:val="24"/>
        </w:rPr>
        <w:t xml:space="preserve"> 4.1 </w:t>
      </w:r>
      <w:r>
        <w:rPr>
          <w:rFonts w:ascii="宋体" w:hAnsi="宋体" w:eastAsia="宋体" w:cs="宋体"/>
          <w:color w:val="auto"/>
          <w:sz w:val="24"/>
          <w:szCs w:val="24"/>
        </w:rPr>
        <w:t>款约定的责任。</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6.3.4 </w:t>
      </w:r>
      <w:r>
        <w:rPr>
          <w:rFonts w:ascii="宋体" w:hAnsi="宋体" w:eastAsia="宋体" w:cs="宋体"/>
          <w:color w:val="auto"/>
          <w:sz w:val="24"/>
          <w:szCs w:val="24"/>
        </w:rPr>
        <w:t>监理人在专用条件</w:t>
      </w:r>
      <w:r>
        <w:rPr>
          <w:rFonts w:ascii="Calibri" w:hAnsi="Calibri" w:eastAsia="Calibri" w:cs="Calibri"/>
          <w:color w:val="auto"/>
          <w:sz w:val="24"/>
          <w:szCs w:val="24"/>
        </w:rPr>
        <w:t xml:space="preserve"> 5.3 </w:t>
      </w:r>
      <w:r>
        <w:rPr>
          <w:rFonts w:ascii="宋体" w:hAnsi="宋体" w:eastAsia="宋体" w:cs="宋体"/>
          <w:color w:val="auto"/>
          <w:sz w:val="24"/>
          <w:szCs w:val="24"/>
        </w:rPr>
        <w:t>中约定的支付之日起</w:t>
      </w:r>
      <w:r>
        <w:rPr>
          <w:rFonts w:ascii="Calibri" w:hAnsi="Calibri" w:eastAsia="Calibri" w:cs="Calibri"/>
          <w:color w:val="auto"/>
          <w:sz w:val="24"/>
          <w:szCs w:val="24"/>
        </w:rPr>
        <w:t xml:space="preserve"> 28 </w:t>
      </w:r>
      <w:r>
        <w:rPr>
          <w:rFonts w:ascii="宋体" w:hAnsi="宋体" w:eastAsia="宋体" w:cs="宋体"/>
          <w:color w:val="auto"/>
          <w:sz w:val="24"/>
          <w:szCs w:val="24"/>
        </w:rPr>
        <w:t>天后仍未收到委托人按</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本合同约定应付的款项，可向委托人发出催付通知。委托人接到通知</w:t>
      </w:r>
      <w:r>
        <w:rPr>
          <w:rFonts w:ascii="Calibri" w:hAnsi="Calibri" w:eastAsia="Calibri" w:cs="Calibri"/>
          <w:color w:val="auto"/>
          <w:sz w:val="24"/>
          <w:szCs w:val="24"/>
        </w:rPr>
        <w:t xml:space="preserve"> 14 </w:t>
      </w:r>
      <w:r>
        <w:rPr>
          <w:rFonts w:ascii="宋体" w:hAnsi="宋体" w:eastAsia="宋体" w:cs="宋体"/>
          <w:color w:val="auto"/>
          <w:sz w:val="24"/>
          <w:szCs w:val="24"/>
        </w:rPr>
        <w:t>天后仍</w:t>
      </w:r>
    </w:p>
    <w:p>
      <w:pPr>
        <w:sectPr>
          <w:pgSz w:w="11900" w:h="16838"/>
          <w:pgMar w:top="1440" w:right="1440" w:bottom="435" w:left="1440" w:header="0" w:footer="0" w:gutter="0"/>
          <w:cols w:equalWidth="0" w:num="1">
            <w:col w:w="9026"/>
          </w:cols>
        </w:sectPr>
      </w:pPr>
    </w:p>
    <w:p>
      <w:pPr>
        <w:spacing w:after="0" w:line="337"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11</w:t>
      </w:r>
    </w:p>
    <w:p>
      <w:pPr>
        <w:sectPr>
          <w:type w:val="continuous"/>
          <w:pgSz w:w="11900" w:h="16838"/>
          <w:pgMar w:top="1440" w:right="1440" w:bottom="435" w:left="1440" w:header="0" w:footer="0" w:gutter="0"/>
          <w:cols w:equalWidth="0" w:num="1">
            <w:col w:w="9026"/>
          </w:cols>
        </w:sectPr>
      </w:pPr>
    </w:p>
    <w:p>
      <w:pPr>
        <w:spacing w:after="0" w:line="13" w:lineRule="exact"/>
        <w:rPr>
          <w:color w:val="auto"/>
          <w:sz w:val="20"/>
          <w:szCs w:val="20"/>
        </w:rPr>
      </w:pPr>
      <w:bookmarkStart w:id="11" w:name="page13"/>
      <w:bookmarkEnd w:id="11"/>
    </w:p>
    <w:p>
      <w:pPr>
        <w:spacing w:after="0" w:line="263" w:lineRule="exact"/>
        <w:ind w:left="360"/>
        <w:rPr>
          <w:color w:val="auto"/>
          <w:sz w:val="20"/>
          <w:szCs w:val="20"/>
        </w:rPr>
      </w:pPr>
      <w:r>
        <w:rPr>
          <w:rFonts w:ascii="宋体" w:hAnsi="宋体" w:eastAsia="宋体" w:cs="宋体"/>
          <w:color w:val="auto"/>
          <w:sz w:val="23"/>
          <w:szCs w:val="23"/>
        </w:rPr>
        <w:t>未支付或未提出监理人可以接受的延期支付安排，监理人可向委托人发出暂停工</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作的通知并可自行暂停全部或部分工作。暂停工作后</w:t>
      </w:r>
      <w:r>
        <w:rPr>
          <w:rFonts w:ascii="Calibri" w:hAnsi="Calibri" w:eastAsia="Calibri" w:cs="Calibri"/>
          <w:color w:val="auto"/>
          <w:sz w:val="24"/>
          <w:szCs w:val="24"/>
        </w:rPr>
        <w:t xml:space="preserve"> 14 </w:t>
      </w:r>
      <w:r>
        <w:rPr>
          <w:rFonts w:ascii="宋体" w:hAnsi="宋体" w:eastAsia="宋体" w:cs="宋体"/>
          <w:color w:val="auto"/>
          <w:sz w:val="24"/>
          <w:szCs w:val="24"/>
        </w:rPr>
        <w:t>天内监理人仍未获得委</w:t>
      </w:r>
    </w:p>
    <w:p>
      <w:pPr>
        <w:spacing w:after="0" w:line="165"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托人应付酬金或委托人的合理答复，监理人可向委托人发出解除本合同的通知，</w:t>
      </w:r>
    </w:p>
    <w:p>
      <w:pPr>
        <w:spacing w:after="0" w:line="202"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自通知到达委托人时本合同解除。委托人应承担第</w:t>
      </w:r>
      <w:r>
        <w:rPr>
          <w:rFonts w:ascii="Calibri" w:hAnsi="Calibri" w:eastAsia="Calibri" w:cs="Calibri"/>
          <w:color w:val="auto"/>
          <w:sz w:val="24"/>
          <w:szCs w:val="24"/>
        </w:rPr>
        <w:t xml:space="preserve"> 4.2.3 </w:t>
      </w:r>
      <w:r>
        <w:rPr>
          <w:rFonts w:ascii="宋体" w:hAnsi="宋体" w:eastAsia="宋体" w:cs="宋体"/>
          <w:color w:val="auto"/>
          <w:sz w:val="24"/>
          <w:szCs w:val="24"/>
        </w:rPr>
        <w:t>款约定的责任。</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6.3.5 </w:t>
      </w:r>
      <w:r>
        <w:rPr>
          <w:rFonts w:ascii="宋体" w:hAnsi="宋体" w:eastAsia="宋体" w:cs="宋体"/>
          <w:color w:val="auto"/>
          <w:sz w:val="24"/>
          <w:szCs w:val="24"/>
        </w:rPr>
        <w:t>因不可抗力致使本合同部分或全部不能履行时，一方应立即通知另一</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方，可暂停或解除本合同。</w:t>
      </w:r>
    </w:p>
    <w:p>
      <w:pPr>
        <w:spacing w:after="0" w:line="199"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6.3.6 </w:t>
      </w:r>
      <w:r>
        <w:rPr>
          <w:rFonts w:ascii="宋体" w:hAnsi="宋体" w:eastAsia="宋体" w:cs="宋体"/>
          <w:color w:val="auto"/>
          <w:sz w:val="24"/>
          <w:szCs w:val="24"/>
        </w:rPr>
        <w:t>本合同解除后，本合同约定的有关结算、清理、争议解决方式的条件</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仍然有效。</w:t>
      </w:r>
    </w:p>
    <w:p>
      <w:pPr>
        <w:spacing w:after="0" w:line="202"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6.4 </w:t>
      </w:r>
      <w:r>
        <w:rPr>
          <w:rFonts w:ascii="宋体" w:hAnsi="宋体" w:eastAsia="宋体" w:cs="宋体"/>
          <w:color w:val="auto"/>
          <w:sz w:val="24"/>
          <w:szCs w:val="24"/>
        </w:rPr>
        <w:t>终止</w:t>
      </w:r>
    </w:p>
    <w:p>
      <w:pPr>
        <w:spacing w:after="0" w:line="187" w:lineRule="exact"/>
        <w:rPr>
          <w:color w:val="auto"/>
          <w:sz w:val="20"/>
          <w:szCs w:val="20"/>
        </w:rPr>
      </w:pPr>
    </w:p>
    <w:p>
      <w:pPr>
        <w:spacing w:after="0" w:line="404" w:lineRule="exact"/>
        <w:ind w:left="840" w:right="3506"/>
        <w:rPr>
          <w:color w:val="auto"/>
          <w:sz w:val="20"/>
          <w:szCs w:val="20"/>
        </w:rPr>
      </w:pPr>
      <w:r>
        <w:rPr>
          <w:rFonts w:ascii="宋体" w:hAnsi="宋体" w:eastAsia="宋体" w:cs="宋体"/>
          <w:color w:val="auto"/>
          <w:sz w:val="23"/>
          <w:szCs w:val="23"/>
        </w:rPr>
        <w:t>以下条件全部满足时，本合同即告终止：（</w:t>
      </w:r>
      <w:r>
        <w:rPr>
          <w:rFonts w:ascii="Calibri" w:hAnsi="Calibri" w:eastAsia="Calibri" w:cs="Calibri"/>
          <w:color w:val="auto"/>
          <w:sz w:val="23"/>
          <w:szCs w:val="23"/>
        </w:rPr>
        <w:t>1</w:t>
      </w:r>
      <w:r>
        <w:rPr>
          <w:rFonts w:ascii="宋体" w:hAnsi="宋体" w:eastAsia="宋体" w:cs="宋体"/>
          <w:color w:val="auto"/>
          <w:sz w:val="23"/>
          <w:szCs w:val="23"/>
        </w:rPr>
        <w:t>）监理人完成本合同约定的全部工作；（</w:t>
      </w:r>
      <w:r>
        <w:rPr>
          <w:rFonts w:ascii="Calibri" w:hAnsi="Calibri" w:eastAsia="Calibri" w:cs="Calibri"/>
          <w:color w:val="auto"/>
          <w:sz w:val="23"/>
          <w:szCs w:val="23"/>
        </w:rPr>
        <w:t>2</w:t>
      </w:r>
      <w:r>
        <w:rPr>
          <w:rFonts w:ascii="宋体" w:hAnsi="宋体" w:eastAsia="宋体" w:cs="宋体"/>
          <w:color w:val="auto"/>
          <w:sz w:val="23"/>
          <w:szCs w:val="23"/>
        </w:rPr>
        <w:t>）委托人与监理人结清并支付全部酬金。</w:t>
      </w:r>
    </w:p>
    <w:p>
      <w:pPr>
        <w:spacing w:after="0" w:line="126" w:lineRule="exact"/>
        <w:rPr>
          <w:color w:val="auto"/>
          <w:sz w:val="20"/>
          <w:szCs w:val="20"/>
        </w:rPr>
      </w:pPr>
    </w:p>
    <w:p>
      <w:pPr>
        <w:numPr>
          <w:ilvl w:val="0"/>
          <w:numId w:val="12"/>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争议解决</w:t>
      </w:r>
    </w:p>
    <w:p>
      <w:pPr>
        <w:spacing w:after="0" w:line="199" w:lineRule="exact"/>
        <w:rPr>
          <w:rFonts w:ascii="Calibri" w:hAnsi="Calibri" w:eastAsia="Calibri" w:cs="Calibri"/>
          <w:b/>
          <w:bCs/>
          <w:color w:val="auto"/>
          <w:sz w:val="24"/>
          <w:szCs w:val="24"/>
        </w:rPr>
      </w:pPr>
    </w:p>
    <w:p>
      <w:pPr>
        <w:spacing w:after="0" w:line="305" w:lineRule="exact"/>
        <w:ind w:left="800"/>
        <w:rPr>
          <w:rFonts w:ascii="Calibri" w:hAnsi="Calibri" w:eastAsia="Calibri" w:cs="Calibri"/>
          <w:b/>
          <w:bCs/>
          <w:color w:val="auto"/>
          <w:sz w:val="24"/>
          <w:szCs w:val="24"/>
        </w:rPr>
      </w:pPr>
      <w:r>
        <w:rPr>
          <w:rFonts w:ascii="Calibri" w:hAnsi="Calibri" w:eastAsia="Calibri" w:cs="Calibri"/>
          <w:color w:val="auto"/>
          <w:sz w:val="24"/>
          <w:szCs w:val="24"/>
        </w:rPr>
        <w:t xml:space="preserve">7.1 </w:t>
      </w:r>
      <w:r>
        <w:rPr>
          <w:rFonts w:ascii="宋体" w:hAnsi="宋体" w:eastAsia="宋体" w:cs="宋体"/>
          <w:color w:val="auto"/>
          <w:sz w:val="24"/>
          <w:szCs w:val="24"/>
        </w:rPr>
        <w:t>协商</w:t>
      </w:r>
    </w:p>
    <w:p>
      <w:pPr>
        <w:spacing w:after="0" w:line="156" w:lineRule="exact"/>
        <w:rPr>
          <w:rFonts w:ascii="Calibri" w:hAnsi="Calibri" w:eastAsia="Calibri" w:cs="Calibri"/>
          <w:b/>
          <w:bCs/>
          <w:color w:val="auto"/>
          <w:sz w:val="24"/>
          <w:szCs w:val="24"/>
        </w:rPr>
      </w:pPr>
    </w:p>
    <w:p>
      <w:pPr>
        <w:spacing w:after="0" w:line="274" w:lineRule="exact"/>
        <w:ind w:left="840"/>
        <w:rPr>
          <w:rFonts w:ascii="Calibri" w:hAnsi="Calibri" w:eastAsia="Calibri" w:cs="Calibri"/>
          <w:b/>
          <w:bCs/>
          <w:color w:val="auto"/>
          <w:sz w:val="24"/>
          <w:szCs w:val="24"/>
        </w:rPr>
      </w:pPr>
      <w:r>
        <w:rPr>
          <w:rFonts w:ascii="宋体" w:hAnsi="宋体" w:eastAsia="宋体" w:cs="宋体"/>
          <w:color w:val="auto"/>
          <w:sz w:val="24"/>
          <w:szCs w:val="24"/>
        </w:rPr>
        <w:t>双方应本着诚信原则协商解决彼此间的争议。</w:t>
      </w:r>
    </w:p>
    <w:p>
      <w:pPr>
        <w:spacing w:after="0" w:line="199" w:lineRule="exact"/>
        <w:rPr>
          <w:rFonts w:ascii="Calibri" w:hAnsi="Calibri" w:eastAsia="Calibri" w:cs="Calibri"/>
          <w:b/>
          <w:bCs/>
          <w:color w:val="auto"/>
          <w:sz w:val="24"/>
          <w:szCs w:val="24"/>
        </w:rPr>
      </w:pPr>
    </w:p>
    <w:p>
      <w:pPr>
        <w:spacing w:after="0" w:line="305" w:lineRule="exact"/>
        <w:ind w:left="800"/>
        <w:rPr>
          <w:rFonts w:ascii="Calibri" w:hAnsi="Calibri" w:eastAsia="Calibri" w:cs="Calibri"/>
          <w:b/>
          <w:bCs/>
          <w:color w:val="auto"/>
          <w:sz w:val="24"/>
          <w:szCs w:val="24"/>
        </w:rPr>
      </w:pPr>
      <w:r>
        <w:rPr>
          <w:rFonts w:ascii="Calibri" w:hAnsi="Calibri" w:eastAsia="Calibri" w:cs="Calibri"/>
          <w:color w:val="auto"/>
          <w:sz w:val="24"/>
          <w:szCs w:val="24"/>
        </w:rPr>
        <w:t xml:space="preserve">7.2 </w:t>
      </w:r>
      <w:r>
        <w:rPr>
          <w:rFonts w:ascii="宋体" w:hAnsi="宋体" w:eastAsia="宋体" w:cs="宋体"/>
          <w:color w:val="auto"/>
          <w:sz w:val="24"/>
          <w:szCs w:val="24"/>
        </w:rPr>
        <w:t>调解</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如果双方不能在</w:t>
      </w:r>
      <w:r>
        <w:rPr>
          <w:rFonts w:ascii="Calibri" w:hAnsi="Calibri" w:eastAsia="Calibri" w:cs="Calibri"/>
          <w:color w:val="auto"/>
          <w:sz w:val="24"/>
          <w:szCs w:val="24"/>
        </w:rPr>
        <w:t xml:space="preserve"> 14 </w:t>
      </w:r>
      <w:r>
        <w:rPr>
          <w:rFonts w:ascii="宋体" w:hAnsi="宋体" w:eastAsia="宋体" w:cs="宋体"/>
          <w:color w:val="auto"/>
          <w:sz w:val="24"/>
          <w:szCs w:val="24"/>
        </w:rPr>
        <w:t>天内或双方商定的其他时间内解决本合同争议，可以将</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其提交给专用条件约定的或事后达成协议的调解人进行调解。</w:t>
      </w:r>
    </w:p>
    <w:p>
      <w:pPr>
        <w:spacing w:after="0" w:line="202"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7.3 </w:t>
      </w:r>
      <w:r>
        <w:rPr>
          <w:rFonts w:ascii="宋体" w:hAnsi="宋体" w:eastAsia="宋体" w:cs="宋体"/>
          <w:color w:val="auto"/>
          <w:sz w:val="24"/>
          <w:szCs w:val="24"/>
        </w:rPr>
        <w:t>仲裁或诉讼</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双方均有权不经调解直接向专用条件约定的仲裁机构申请仲裁或向有管辖</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权的人民法院提起诉讼。</w:t>
      </w:r>
    </w:p>
    <w:p>
      <w:pPr>
        <w:spacing w:after="0" w:line="161" w:lineRule="exact"/>
        <w:rPr>
          <w:color w:val="auto"/>
          <w:sz w:val="20"/>
          <w:szCs w:val="20"/>
        </w:rPr>
      </w:pPr>
    </w:p>
    <w:p>
      <w:pPr>
        <w:numPr>
          <w:ilvl w:val="0"/>
          <w:numId w:val="13"/>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其他</w:t>
      </w:r>
    </w:p>
    <w:p>
      <w:pPr>
        <w:spacing w:after="0" w:line="202"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8.1 </w:t>
      </w:r>
      <w:r>
        <w:rPr>
          <w:rFonts w:ascii="宋体" w:hAnsi="宋体" w:eastAsia="宋体" w:cs="宋体"/>
          <w:color w:val="auto"/>
          <w:sz w:val="24"/>
          <w:szCs w:val="24"/>
        </w:rPr>
        <w:t>外出考察费用</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经委托人同意，监理人员外出考察发生的费用由委托人审核后支付。</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8.2 </w:t>
      </w:r>
      <w:r>
        <w:rPr>
          <w:rFonts w:ascii="宋体" w:hAnsi="宋体" w:eastAsia="宋体" w:cs="宋体"/>
          <w:color w:val="auto"/>
          <w:sz w:val="24"/>
          <w:szCs w:val="24"/>
        </w:rPr>
        <w:t>检测费用</w:t>
      </w:r>
    </w:p>
    <w:p>
      <w:pPr>
        <w:spacing w:after="0" w:line="165"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委托人要求监理人进行的材料和设备检测所发生的费用，由委托人支付，支</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付时间在专用条件中约定。</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8.3 </w:t>
      </w:r>
      <w:r>
        <w:rPr>
          <w:rFonts w:ascii="宋体" w:hAnsi="宋体" w:eastAsia="宋体" w:cs="宋体"/>
          <w:color w:val="auto"/>
          <w:sz w:val="24"/>
          <w:szCs w:val="24"/>
        </w:rPr>
        <w:t>咨询费用</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经委托人同意，根据工程需要由监理人组织的相关咨询论证会以及聘请相关</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专家等发生的费用由委托人支付，支付时间在专用条件中约定。</w:t>
      </w:r>
    </w:p>
    <w:p>
      <w:pPr>
        <w:sectPr>
          <w:pgSz w:w="11900" w:h="16838"/>
          <w:pgMar w:top="1440" w:right="1440" w:bottom="435" w:left="1440" w:header="0" w:footer="0" w:gutter="0"/>
          <w:cols w:equalWidth="0" w:num="1">
            <w:col w:w="9026"/>
          </w:cols>
        </w:sectPr>
      </w:pPr>
    </w:p>
    <w:p>
      <w:pPr>
        <w:spacing w:after="0" w:line="37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12</w:t>
      </w:r>
    </w:p>
    <w:p>
      <w:pPr>
        <w:sectPr>
          <w:type w:val="continuous"/>
          <w:pgSz w:w="11900" w:h="16838"/>
          <w:pgMar w:top="1440" w:right="1440" w:bottom="435" w:left="1440" w:header="0" w:footer="0" w:gutter="0"/>
          <w:cols w:equalWidth="0" w:num="1">
            <w:col w:w="9026"/>
          </w:cols>
        </w:sectPr>
      </w:pPr>
    </w:p>
    <w:p>
      <w:pPr>
        <w:spacing w:after="0" w:line="9" w:lineRule="exact"/>
        <w:rPr>
          <w:color w:val="auto"/>
          <w:sz w:val="20"/>
          <w:szCs w:val="20"/>
        </w:rPr>
      </w:pPr>
      <w:bookmarkStart w:id="12" w:name="page14"/>
      <w:bookmarkEnd w:id="12"/>
    </w:p>
    <w:p>
      <w:pPr>
        <w:spacing w:after="0" w:line="305" w:lineRule="exact"/>
        <w:ind w:left="800"/>
        <w:rPr>
          <w:color w:val="auto"/>
          <w:sz w:val="20"/>
          <w:szCs w:val="20"/>
        </w:rPr>
      </w:pPr>
      <w:r>
        <w:rPr>
          <w:rFonts w:ascii="Calibri" w:hAnsi="Calibri" w:eastAsia="Calibri" w:cs="Calibri"/>
          <w:color w:val="auto"/>
          <w:sz w:val="24"/>
          <w:szCs w:val="24"/>
        </w:rPr>
        <w:t xml:space="preserve">8.4 </w:t>
      </w:r>
      <w:r>
        <w:rPr>
          <w:rFonts w:ascii="宋体" w:hAnsi="宋体" w:eastAsia="宋体" w:cs="宋体"/>
          <w:color w:val="auto"/>
          <w:sz w:val="24"/>
          <w:szCs w:val="24"/>
        </w:rPr>
        <w:t>奖励</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监理人在服务过程中提出的合理化建议，使委托人获得经济效益的，双方在</w:t>
      </w:r>
    </w:p>
    <w:p>
      <w:pPr>
        <w:spacing w:after="0" w:line="203"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专用条件中约定奖励金额的确定方法。奖励金额在合理化建议被采纳后，与最近</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一期的正常工作酬金同期支付。</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8.5 </w:t>
      </w:r>
      <w:r>
        <w:rPr>
          <w:rFonts w:ascii="宋体" w:hAnsi="宋体" w:eastAsia="宋体" w:cs="宋体"/>
          <w:color w:val="auto"/>
          <w:sz w:val="24"/>
          <w:szCs w:val="24"/>
        </w:rPr>
        <w:t>守法诚信</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监理人及其工作人员不得从与实施工程有关的第三方处获得任何经济利益。</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8.6 </w:t>
      </w:r>
      <w:r>
        <w:rPr>
          <w:rFonts w:ascii="宋体" w:hAnsi="宋体" w:eastAsia="宋体" w:cs="宋体"/>
          <w:color w:val="auto"/>
          <w:sz w:val="24"/>
          <w:szCs w:val="24"/>
        </w:rPr>
        <w:t>保密</w:t>
      </w:r>
    </w:p>
    <w:p>
      <w:pPr>
        <w:spacing w:after="0" w:line="168"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双方不得泄露对方申明的保密资料，亦不得泄露与实施工程有关的第三方所</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提供的保密资料，保密事项在专用条件中约定。</w:t>
      </w:r>
    </w:p>
    <w:p>
      <w:pPr>
        <w:spacing w:after="0" w:line="199"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8.7 </w:t>
      </w:r>
      <w:r>
        <w:rPr>
          <w:rFonts w:ascii="宋体" w:hAnsi="宋体" w:eastAsia="宋体" w:cs="宋体"/>
          <w:color w:val="auto"/>
          <w:sz w:val="24"/>
          <w:szCs w:val="24"/>
        </w:rPr>
        <w:t>通知</w:t>
      </w:r>
    </w:p>
    <w:p>
      <w:pPr>
        <w:spacing w:after="0" w:line="165"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本合同涉及的通知均应当采用书面形式，并在送达对方时生效，收件人应书</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面签收。</w:t>
      </w:r>
    </w:p>
    <w:p>
      <w:pPr>
        <w:spacing w:after="0" w:line="202" w:lineRule="exact"/>
        <w:rPr>
          <w:color w:val="auto"/>
          <w:sz w:val="20"/>
          <w:szCs w:val="20"/>
        </w:rPr>
      </w:pPr>
    </w:p>
    <w:p>
      <w:pPr>
        <w:spacing w:after="0" w:line="305" w:lineRule="exact"/>
        <w:ind w:left="800"/>
        <w:rPr>
          <w:color w:val="auto"/>
          <w:sz w:val="20"/>
          <w:szCs w:val="20"/>
        </w:rPr>
      </w:pPr>
      <w:r>
        <w:rPr>
          <w:rFonts w:ascii="Calibri" w:hAnsi="Calibri" w:eastAsia="Calibri" w:cs="Calibri"/>
          <w:color w:val="auto"/>
          <w:sz w:val="24"/>
          <w:szCs w:val="24"/>
        </w:rPr>
        <w:t xml:space="preserve">8.8 </w:t>
      </w:r>
      <w:r>
        <w:rPr>
          <w:rFonts w:ascii="宋体" w:hAnsi="宋体" w:eastAsia="宋体" w:cs="宋体"/>
          <w:color w:val="auto"/>
          <w:sz w:val="24"/>
          <w:szCs w:val="24"/>
        </w:rPr>
        <w:t>著作权</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监理人对其编制的文件拥有著作权。</w:t>
      </w:r>
    </w:p>
    <w:p>
      <w:pPr>
        <w:spacing w:after="0" w:line="206"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监理人可单独或与他人联合出版有关监理与相关服务的资料。除专用条件另</w:t>
      </w:r>
    </w:p>
    <w:p>
      <w:pPr>
        <w:spacing w:after="0" w:line="203" w:lineRule="exact"/>
        <w:rPr>
          <w:color w:val="auto"/>
          <w:sz w:val="20"/>
          <w:szCs w:val="20"/>
        </w:rPr>
      </w:pPr>
    </w:p>
    <w:p>
      <w:pPr>
        <w:spacing w:after="0" w:line="263" w:lineRule="exact"/>
        <w:ind w:left="360"/>
        <w:rPr>
          <w:color w:val="auto"/>
          <w:sz w:val="20"/>
          <w:szCs w:val="20"/>
        </w:rPr>
      </w:pPr>
      <w:r>
        <w:rPr>
          <w:rFonts w:ascii="宋体" w:hAnsi="宋体" w:eastAsia="宋体" w:cs="宋体"/>
          <w:color w:val="auto"/>
          <w:sz w:val="23"/>
          <w:szCs w:val="23"/>
        </w:rPr>
        <w:t>有约定外，如果监理人在本合同履行期间及本合同终止后两年内出版涉及本工程</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的有关监理与相关服务的资料，应当征得委托人的同意。</w:t>
      </w:r>
    </w:p>
    <w:p>
      <w:pPr>
        <w:spacing w:after="0" w:line="200" w:lineRule="exact"/>
        <w:rPr>
          <w:color w:val="auto"/>
          <w:sz w:val="20"/>
          <w:szCs w:val="20"/>
        </w:rPr>
      </w:pPr>
    </w:p>
    <w:p>
      <w:pPr>
        <w:spacing w:after="0" w:line="200" w:lineRule="exact"/>
        <w:rPr>
          <w:color w:val="auto"/>
          <w:sz w:val="20"/>
          <w:szCs w:val="20"/>
        </w:rPr>
      </w:pPr>
    </w:p>
    <w:p>
      <w:pPr>
        <w:spacing w:after="0" w:line="236" w:lineRule="exact"/>
        <w:rPr>
          <w:color w:val="auto"/>
          <w:sz w:val="20"/>
          <w:szCs w:val="20"/>
        </w:rPr>
      </w:pPr>
    </w:p>
    <w:p>
      <w:pPr>
        <w:tabs>
          <w:tab w:val="left" w:pos="300"/>
        </w:tabs>
        <w:spacing w:after="0" w:line="366" w:lineRule="exact"/>
        <w:ind w:left="2700"/>
        <w:jc w:val="center"/>
        <w:rPr>
          <w:color w:val="auto"/>
          <w:sz w:val="20"/>
          <w:szCs w:val="20"/>
        </w:rPr>
      </w:pPr>
      <w:r>
        <w:rPr>
          <w:rFonts w:ascii="宋体" w:hAnsi="宋体" w:eastAsia="宋体" w:cs="宋体"/>
          <w:b/>
          <w:bCs/>
          <w:color w:val="auto"/>
          <w:sz w:val="32"/>
          <w:szCs w:val="32"/>
        </w:rPr>
        <w:t>第三部分</w:t>
      </w:r>
      <w:r>
        <w:rPr>
          <w:rFonts w:ascii="宋体" w:hAnsi="宋体" w:eastAsia="宋体" w:cs="宋体"/>
          <w:b/>
          <w:bCs/>
          <w:color w:val="auto"/>
          <w:sz w:val="32"/>
          <w:szCs w:val="32"/>
        </w:rPr>
        <w:tab/>
      </w:r>
      <w:r>
        <w:rPr>
          <w:rFonts w:ascii="宋体" w:hAnsi="宋体" w:eastAsia="宋体" w:cs="宋体"/>
          <w:b/>
          <w:bCs/>
          <w:color w:val="auto"/>
          <w:sz w:val="32"/>
          <w:szCs w:val="32"/>
        </w:rPr>
        <w:t>专用条件</w:t>
      </w:r>
    </w:p>
    <w:p>
      <w:pPr>
        <w:spacing w:after="0" w:line="200" w:lineRule="exact"/>
        <w:rPr>
          <w:color w:val="auto"/>
          <w:sz w:val="20"/>
          <w:szCs w:val="20"/>
        </w:rPr>
      </w:pPr>
    </w:p>
    <w:p>
      <w:pPr>
        <w:spacing w:after="0" w:line="254" w:lineRule="exact"/>
        <w:rPr>
          <w:color w:val="auto"/>
          <w:sz w:val="20"/>
          <w:szCs w:val="20"/>
        </w:rPr>
      </w:pPr>
    </w:p>
    <w:p>
      <w:pPr>
        <w:numPr>
          <w:ilvl w:val="0"/>
          <w:numId w:val="14"/>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定义与解释</w:t>
      </w:r>
    </w:p>
    <w:p>
      <w:pPr>
        <w:spacing w:after="0" w:line="181" w:lineRule="exact"/>
        <w:rPr>
          <w:color w:val="auto"/>
          <w:sz w:val="20"/>
          <w:szCs w:val="20"/>
        </w:rPr>
      </w:pPr>
    </w:p>
    <w:p>
      <w:pPr>
        <w:tabs>
          <w:tab w:val="left" w:pos="1120"/>
        </w:tabs>
        <w:spacing w:after="0" w:line="316" w:lineRule="exact"/>
        <w:ind w:left="600"/>
        <w:rPr>
          <w:color w:val="auto"/>
          <w:sz w:val="20"/>
          <w:szCs w:val="20"/>
        </w:rPr>
      </w:pPr>
      <w:r>
        <w:rPr>
          <w:rFonts w:ascii="Calibri" w:hAnsi="Calibri" w:eastAsia="Calibri" w:cs="Calibri"/>
          <w:color w:val="auto"/>
          <w:sz w:val="24"/>
          <w:szCs w:val="24"/>
        </w:rPr>
        <w:t>1.2</w:t>
      </w:r>
      <w:r>
        <w:rPr>
          <w:color w:val="auto"/>
          <w:sz w:val="20"/>
          <w:szCs w:val="20"/>
        </w:rPr>
        <w:tab/>
      </w:r>
      <w:r>
        <w:rPr>
          <w:rFonts w:ascii="宋体" w:hAnsi="宋体" w:eastAsia="宋体" w:cs="宋体"/>
          <w:color w:val="auto"/>
          <w:sz w:val="23"/>
          <w:szCs w:val="23"/>
        </w:rPr>
        <w:t>解释</w:t>
      </w:r>
    </w:p>
    <w:p>
      <w:pPr>
        <w:spacing w:after="0" w:line="17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1.2.1 </w:t>
      </w:r>
      <w:r>
        <w:rPr>
          <w:rFonts w:ascii="宋体" w:hAnsi="宋体" w:eastAsia="宋体" w:cs="宋体"/>
          <w:color w:val="auto"/>
          <w:sz w:val="24"/>
          <w:szCs w:val="24"/>
        </w:rPr>
        <w:t>本合同文件除使用中文外，还可用</w:t>
      </w:r>
      <w:r>
        <w:rPr>
          <w:rFonts w:ascii="Calibri" w:hAnsi="Calibri" w:eastAsia="Calibri" w:cs="Calibri"/>
          <w:color w:val="auto"/>
          <w:sz w:val="24"/>
          <w:szCs w:val="24"/>
        </w:rPr>
        <w:t xml:space="preserve"> / </w:t>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3202940</wp:posOffset>
            </wp:positionH>
            <wp:positionV relativeFrom="paragraph">
              <wp:posOffset>-26670</wp:posOffset>
            </wp:positionV>
            <wp:extent cx="212090" cy="107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a:srcRect/>
                    <a:stretch>
                      <a:fillRect/>
                    </a:stretch>
                  </pic:blipFill>
                  <pic:spPr>
                    <a:xfrm>
                      <a:off x="0" y="0"/>
                      <a:ext cx="212090" cy="10795"/>
                    </a:xfrm>
                    <a:prstGeom prst="rect">
                      <a:avLst/>
                    </a:prstGeom>
                    <a:noFill/>
                  </pic:spPr>
                </pic:pic>
              </a:graphicData>
            </a:graphic>
          </wp:anchor>
        </w:drawing>
      </w:r>
    </w:p>
    <w:p>
      <w:pPr>
        <w:spacing w:after="0" w:line="14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1.2.2 </w:t>
      </w:r>
      <w:r>
        <w:rPr>
          <w:rFonts w:ascii="宋体" w:hAnsi="宋体" w:eastAsia="宋体" w:cs="宋体"/>
          <w:color w:val="auto"/>
          <w:sz w:val="24"/>
          <w:szCs w:val="24"/>
        </w:rPr>
        <w:t>约定本合同文件的解释顺序为：</w:t>
      </w:r>
    </w:p>
    <w:p>
      <w:pPr>
        <w:spacing w:after="0" w:line="156" w:lineRule="exact"/>
        <w:rPr>
          <w:color w:val="auto"/>
          <w:sz w:val="20"/>
          <w:szCs w:val="20"/>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协议书；</w:t>
      </w:r>
    </w:p>
    <w:p>
      <w:pPr>
        <w:spacing w:after="0" w:line="191" w:lineRule="exact"/>
        <w:rPr>
          <w:rFonts w:ascii="宋体" w:hAnsi="宋体" w:eastAsia="宋体" w:cs="宋体"/>
          <w:color w:val="auto"/>
          <w:sz w:val="24"/>
          <w:szCs w:val="24"/>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委托书</w:t>
      </w:r>
    </w:p>
    <w:p>
      <w:pPr>
        <w:spacing w:after="0" w:line="194" w:lineRule="exact"/>
        <w:rPr>
          <w:rFonts w:ascii="宋体" w:hAnsi="宋体" w:eastAsia="宋体" w:cs="宋体"/>
          <w:color w:val="auto"/>
          <w:sz w:val="24"/>
          <w:szCs w:val="24"/>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监理服务大纲</w:t>
      </w:r>
    </w:p>
    <w:p>
      <w:pPr>
        <w:spacing w:after="0" w:line="191" w:lineRule="exact"/>
        <w:rPr>
          <w:rFonts w:ascii="宋体" w:hAnsi="宋体" w:eastAsia="宋体" w:cs="宋体"/>
          <w:color w:val="auto"/>
          <w:sz w:val="24"/>
          <w:szCs w:val="24"/>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专用条件；</w:t>
      </w:r>
    </w:p>
    <w:p>
      <w:pPr>
        <w:spacing w:after="0" w:line="191" w:lineRule="exact"/>
        <w:rPr>
          <w:rFonts w:ascii="宋体" w:hAnsi="宋体" w:eastAsia="宋体" w:cs="宋体"/>
          <w:color w:val="auto"/>
          <w:sz w:val="24"/>
          <w:szCs w:val="24"/>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通用条件；</w:t>
      </w:r>
    </w:p>
    <w:p>
      <w:pPr>
        <w:spacing w:after="0" w:line="194" w:lineRule="exact"/>
        <w:rPr>
          <w:rFonts w:ascii="宋体" w:hAnsi="宋体" w:eastAsia="宋体" w:cs="宋体"/>
          <w:color w:val="auto"/>
          <w:sz w:val="24"/>
          <w:szCs w:val="24"/>
        </w:rPr>
      </w:pPr>
    </w:p>
    <w:p>
      <w:pPr>
        <w:numPr>
          <w:ilvl w:val="0"/>
          <w:numId w:val="15"/>
        </w:numPr>
        <w:tabs>
          <w:tab w:val="left" w:pos="1200"/>
        </w:tabs>
        <w:spacing w:after="0" w:line="274" w:lineRule="exact"/>
        <w:ind w:left="1200" w:hanging="360"/>
        <w:rPr>
          <w:rFonts w:ascii="宋体" w:hAnsi="宋体" w:eastAsia="宋体" w:cs="宋体"/>
          <w:color w:val="auto"/>
          <w:sz w:val="24"/>
          <w:szCs w:val="24"/>
        </w:rPr>
      </w:pPr>
      <w:r>
        <w:rPr>
          <w:rFonts w:ascii="宋体" w:hAnsi="宋体" w:eastAsia="宋体" w:cs="宋体"/>
          <w:color w:val="auto"/>
          <w:sz w:val="24"/>
          <w:szCs w:val="24"/>
        </w:rPr>
        <w:t>技术标准，施工图纸</w:t>
      </w:r>
    </w:p>
    <w:p>
      <w:pPr>
        <w:sectPr>
          <w:pgSz w:w="11900" w:h="16838"/>
          <w:pgMar w:top="1440" w:right="1440" w:bottom="435" w:left="1440" w:header="0" w:footer="0" w:gutter="0"/>
          <w:cols w:equalWidth="0" w:num="1">
            <w:col w:w="9026"/>
          </w:cols>
        </w:sectPr>
      </w:pPr>
    </w:p>
    <w:p>
      <w:pPr>
        <w:spacing w:after="0" w:line="200" w:lineRule="exact"/>
        <w:rPr>
          <w:color w:val="auto"/>
          <w:sz w:val="20"/>
          <w:szCs w:val="20"/>
        </w:rPr>
      </w:pPr>
    </w:p>
    <w:p>
      <w:pPr>
        <w:spacing w:after="0" w:line="283"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13</w:t>
      </w:r>
    </w:p>
    <w:p>
      <w:pPr>
        <w:sectPr>
          <w:type w:val="continuous"/>
          <w:pgSz w:w="11900" w:h="16838"/>
          <w:pgMar w:top="1440" w:right="1440" w:bottom="435" w:left="1440" w:header="0" w:footer="0" w:gutter="0"/>
          <w:cols w:equalWidth="0" w:num="1">
            <w:col w:w="9026"/>
          </w:cols>
        </w:sectPr>
      </w:pPr>
    </w:p>
    <w:p>
      <w:pPr>
        <w:spacing w:after="0" w:line="1" w:lineRule="exact"/>
        <w:rPr>
          <w:color w:val="auto"/>
          <w:sz w:val="20"/>
          <w:szCs w:val="20"/>
        </w:rPr>
      </w:pPr>
      <w:bookmarkStart w:id="13" w:name="page15"/>
      <w:bookmarkEnd w:id="13"/>
    </w:p>
    <w:p>
      <w:pPr>
        <w:spacing w:after="0" w:line="274" w:lineRule="exact"/>
        <w:ind w:left="840"/>
        <w:rPr>
          <w:color w:val="auto"/>
          <w:sz w:val="20"/>
          <w:szCs w:val="20"/>
        </w:rPr>
      </w:pPr>
      <w:r>
        <w:rPr>
          <w:rFonts w:ascii="宋体" w:hAnsi="宋体" w:eastAsia="宋体" w:cs="宋体"/>
          <w:color w:val="auto"/>
          <w:sz w:val="24"/>
          <w:szCs w:val="24"/>
        </w:rPr>
        <w:t>7.附录，即：</w:t>
      </w:r>
    </w:p>
    <w:p>
      <w:pPr>
        <w:spacing w:after="0" w:line="194" w:lineRule="exact"/>
        <w:rPr>
          <w:color w:val="auto"/>
          <w:sz w:val="20"/>
          <w:szCs w:val="20"/>
        </w:rPr>
      </w:pPr>
    </w:p>
    <w:p>
      <w:pPr>
        <w:tabs>
          <w:tab w:val="left" w:pos="1720"/>
        </w:tabs>
        <w:spacing w:after="0" w:line="274" w:lineRule="exact"/>
        <w:ind w:left="840"/>
        <w:rPr>
          <w:color w:val="auto"/>
          <w:sz w:val="20"/>
          <w:szCs w:val="20"/>
        </w:rPr>
      </w:pPr>
      <w:r>
        <w:rPr>
          <w:rFonts w:ascii="宋体" w:hAnsi="宋体" w:eastAsia="宋体" w:cs="宋体"/>
          <w:color w:val="auto"/>
          <w:sz w:val="24"/>
          <w:szCs w:val="24"/>
        </w:rPr>
        <w:t>附录 A</w:t>
      </w:r>
      <w:r>
        <w:rPr>
          <w:color w:val="auto"/>
          <w:sz w:val="20"/>
          <w:szCs w:val="20"/>
        </w:rPr>
        <w:tab/>
      </w:r>
      <w:r>
        <w:rPr>
          <w:rFonts w:ascii="宋体" w:hAnsi="宋体" w:eastAsia="宋体" w:cs="宋体"/>
          <w:color w:val="auto"/>
          <w:sz w:val="23"/>
          <w:szCs w:val="23"/>
        </w:rPr>
        <w:t>相关服务的范围和内容</w:t>
      </w:r>
    </w:p>
    <w:p>
      <w:pPr>
        <w:spacing w:after="0" w:line="192" w:lineRule="exact"/>
        <w:rPr>
          <w:color w:val="auto"/>
          <w:sz w:val="20"/>
          <w:szCs w:val="20"/>
        </w:rPr>
      </w:pPr>
    </w:p>
    <w:p>
      <w:pPr>
        <w:tabs>
          <w:tab w:val="left" w:pos="1720"/>
        </w:tabs>
        <w:spacing w:after="0" w:line="274" w:lineRule="exact"/>
        <w:ind w:left="840"/>
        <w:rPr>
          <w:color w:val="auto"/>
          <w:sz w:val="20"/>
          <w:szCs w:val="20"/>
        </w:rPr>
      </w:pPr>
      <w:r>
        <w:rPr>
          <w:rFonts w:ascii="宋体" w:hAnsi="宋体" w:eastAsia="宋体" w:cs="宋体"/>
          <w:color w:val="auto"/>
          <w:sz w:val="24"/>
          <w:szCs w:val="24"/>
        </w:rPr>
        <w:t>附录 B</w:t>
      </w:r>
      <w:r>
        <w:rPr>
          <w:color w:val="auto"/>
          <w:sz w:val="20"/>
          <w:szCs w:val="20"/>
        </w:rPr>
        <w:tab/>
      </w:r>
      <w:r>
        <w:rPr>
          <w:rFonts w:ascii="宋体" w:hAnsi="宋体" w:eastAsia="宋体" w:cs="宋体"/>
          <w:color w:val="auto"/>
          <w:sz w:val="23"/>
          <w:szCs w:val="23"/>
        </w:rPr>
        <w:t>委托人派遣的人员和提供的房屋、资料、设备.</w:t>
      </w:r>
    </w:p>
    <w:p>
      <w:pPr>
        <w:spacing w:after="0" w:line="200" w:lineRule="exact"/>
        <w:rPr>
          <w:color w:val="auto"/>
          <w:sz w:val="20"/>
          <w:szCs w:val="20"/>
        </w:rPr>
      </w:pPr>
    </w:p>
    <w:p>
      <w:pPr>
        <w:spacing w:after="0" w:line="276" w:lineRule="exact"/>
        <w:rPr>
          <w:color w:val="auto"/>
          <w:sz w:val="20"/>
          <w:szCs w:val="20"/>
        </w:rPr>
      </w:pPr>
    </w:p>
    <w:p>
      <w:pPr>
        <w:numPr>
          <w:ilvl w:val="0"/>
          <w:numId w:val="16"/>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监理人义务</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2.1 </w:t>
      </w:r>
      <w:r>
        <w:rPr>
          <w:rFonts w:ascii="宋体" w:hAnsi="宋体" w:eastAsia="宋体" w:cs="宋体"/>
          <w:color w:val="auto"/>
          <w:sz w:val="24"/>
          <w:szCs w:val="24"/>
        </w:rPr>
        <w:t>监理的范围和内容</w:t>
      </w:r>
    </w:p>
    <w:p>
      <w:pPr>
        <w:spacing w:after="0" w:line="165" w:lineRule="exact"/>
        <w:rPr>
          <w:color w:val="auto"/>
          <w:sz w:val="20"/>
          <w:szCs w:val="20"/>
        </w:rPr>
      </w:pPr>
    </w:p>
    <w:p>
      <w:pPr>
        <w:spacing w:after="0" w:line="417" w:lineRule="exact"/>
        <w:ind w:left="360" w:right="366" w:firstLine="480"/>
        <w:jc w:val="both"/>
        <w:rPr>
          <w:color w:val="auto"/>
          <w:sz w:val="20"/>
          <w:szCs w:val="20"/>
        </w:rPr>
      </w:pPr>
      <w:r>
        <w:rPr>
          <w:rFonts w:ascii="Calibri" w:hAnsi="Calibri" w:eastAsia="Calibri" w:cs="Calibri"/>
          <w:color w:val="auto"/>
          <w:sz w:val="24"/>
          <w:szCs w:val="24"/>
        </w:rPr>
        <w:t xml:space="preserve">2.1.1 </w:t>
      </w:r>
      <w:r>
        <w:rPr>
          <w:rFonts w:ascii="宋体" w:hAnsi="宋体" w:eastAsia="宋体" w:cs="宋体"/>
          <w:color w:val="auto"/>
          <w:sz w:val="24"/>
          <w:szCs w:val="24"/>
        </w:rPr>
        <w:t>监理范围包括：本合同约定的监理服务，包括</w:t>
      </w:r>
      <w:r>
        <w:rPr>
          <w:rFonts w:ascii="宋体" w:hAnsi="宋体" w:eastAsia="宋体" w:cs="宋体"/>
          <w:color w:val="auto"/>
          <w:sz w:val="24"/>
          <w:szCs w:val="24"/>
          <w:u w:val="single" w:color="auto"/>
        </w:rPr>
        <w:t>但不限于工程施工合同及图纸（含设计变更）所包含的全部施工内容直至质保期满全过程监理 (含质量控制、进度控制、投资控制、合同管理、信息管理及现场组织协调）</w:t>
      </w:r>
      <w:r>
        <w:rPr>
          <w:rFonts w:ascii="宋体" w:hAnsi="宋体" w:eastAsia="宋体" w:cs="宋体"/>
          <w:b/>
          <w:bCs/>
          <w:color w:val="auto"/>
          <w:sz w:val="24"/>
          <w:szCs w:val="24"/>
          <w:u w:val="single" w:color="auto"/>
        </w:rPr>
        <w:t>，</w:t>
      </w:r>
      <w:r>
        <w:rPr>
          <w:rFonts w:ascii="宋体" w:hAnsi="宋体" w:eastAsia="宋体" w:cs="宋体"/>
          <w:color w:val="auto"/>
          <w:sz w:val="24"/>
          <w:szCs w:val="24"/>
          <w:u w:val="single" w:color="auto"/>
        </w:rPr>
        <w:t>不包括勘探阶段、设计阶段及因非监理人原因引起的工程延期阶段的监理服务</w:t>
      </w:r>
      <w:r>
        <w:rPr>
          <w:rFonts w:ascii="宋体" w:hAnsi="宋体" w:eastAsia="宋体" w:cs="宋体"/>
          <w:color w:val="auto"/>
          <w:sz w:val="24"/>
          <w:szCs w:val="24"/>
        </w:rPr>
        <w:t>。</w:t>
      </w:r>
    </w:p>
    <w:p>
      <w:pPr>
        <w:spacing w:after="0" w:line="20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2.1.2 </w:t>
      </w:r>
      <w:r>
        <w:rPr>
          <w:rFonts w:ascii="宋体" w:hAnsi="宋体" w:eastAsia="宋体" w:cs="宋体"/>
          <w:color w:val="auto"/>
          <w:sz w:val="24"/>
          <w:szCs w:val="24"/>
        </w:rPr>
        <w:t>监理工作内容还包括：</w:t>
      </w:r>
    </w:p>
    <w:p>
      <w:pPr>
        <w:spacing w:after="0" w:line="15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1）协助委托人签订施工承包合同；</w:t>
      </w:r>
    </w:p>
    <w:p>
      <w:pPr>
        <w:spacing w:after="0" w:line="19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2）验收施工图设计文件；</w:t>
      </w:r>
    </w:p>
    <w:p>
      <w:pPr>
        <w:spacing w:after="0" w:line="19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3）审查施工图设计预算；</w:t>
      </w:r>
    </w:p>
    <w:p>
      <w:pPr>
        <w:spacing w:after="0" w:line="192"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4）审批施工单位编写开工报告；</w:t>
      </w:r>
    </w:p>
    <w:p>
      <w:pPr>
        <w:spacing w:after="0" w:line="19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5）组织设计交底与图纸会审；</w:t>
      </w:r>
    </w:p>
    <w:p>
      <w:pPr>
        <w:spacing w:after="0" w:line="192"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6）审核承建单位提出的施工组织设计，施工技术方案和施工进度计划；</w:t>
      </w:r>
    </w:p>
    <w:p>
      <w:pPr>
        <w:spacing w:after="0" w:line="228" w:lineRule="exact"/>
        <w:rPr>
          <w:color w:val="auto"/>
          <w:sz w:val="20"/>
          <w:szCs w:val="20"/>
        </w:rPr>
      </w:pPr>
    </w:p>
    <w:p>
      <w:pPr>
        <w:spacing w:after="0" w:line="392" w:lineRule="exact"/>
        <w:ind w:left="360" w:right="366" w:firstLine="720"/>
        <w:jc w:val="both"/>
        <w:rPr>
          <w:color w:val="auto"/>
          <w:sz w:val="20"/>
          <w:szCs w:val="20"/>
        </w:rPr>
      </w:pPr>
      <w:r>
        <w:rPr>
          <w:rFonts w:ascii="宋体" w:hAnsi="宋体" w:eastAsia="宋体" w:cs="宋体"/>
          <w:color w:val="auto"/>
          <w:sz w:val="24"/>
          <w:szCs w:val="24"/>
          <w:u w:val="single" w:color="auto"/>
        </w:rPr>
        <w:t>7）对承建单位执行工程承包合同和国家工程技术规范标准的情况进行督促、检查，对承（发）包双方向对方提出的任何意见和要求（包括索赔要求）进行审核，并拿出处置意见；参与违约事件的处理；</w:t>
      </w:r>
    </w:p>
    <w:p>
      <w:pPr>
        <w:spacing w:after="0" w:line="225" w:lineRule="exact"/>
        <w:rPr>
          <w:color w:val="auto"/>
          <w:sz w:val="20"/>
          <w:szCs w:val="20"/>
        </w:rPr>
      </w:pPr>
    </w:p>
    <w:p>
      <w:pPr>
        <w:spacing w:after="0" w:line="392" w:lineRule="exact"/>
        <w:ind w:left="360" w:right="246" w:firstLine="720"/>
        <w:jc w:val="both"/>
        <w:rPr>
          <w:color w:val="auto"/>
          <w:sz w:val="20"/>
          <w:szCs w:val="20"/>
        </w:rPr>
      </w:pPr>
      <w:r>
        <w:rPr>
          <w:rFonts w:ascii="宋体" w:hAnsi="宋体" w:eastAsia="宋体" w:cs="宋体"/>
          <w:color w:val="auto"/>
          <w:sz w:val="24"/>
          <w:szCs w:val="24"/>
        </w:rPr>
        <w:t>8）审查承建单位提出的材料和设备清单，对工程使用的原材料、半成品、</w:t>
      </w:r>
      <w:r>
        <w:rPr>
          <w:rFonts w:ascii="宋体" w:hAnsi="宋体" w:eastAsia="宋体" w:cs="宋体"/>
          <w:color w:val="auto"/>
          <w:sz w:val="24"/>
          <w:szCs w:val="24"/>
          <w:u w:val="single" w:color="auto"/>
        </w:rPr>
        <w:t>构件、设备进行检查，有权拒绝使用不符合合同要求和标准规定的材料、构件、设备；</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685800</wp:posOffset>
            </wp:positionH>
            <wp:positionV relativeFrom="paragraph">
              <wp:posOffset>-600075</wp:posOffset>
            </wp:positionV>
            <wp:extent cx="4817110" cy="76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a:srcRect/>
                    <a:stretch>
                      <a:fillRect/>
                    </a:stretch>
                  </pic:blipFill>
                  <pic:spPr>
                    <a:xfrm>
                      <a:off x="0" y="0"/>
                      <a:ext cx="4817110" cy="7620"/>
                    </a:xfrm>
                    <a:prstGeom prst="rect">
                      <a:avLst/>
                    </a:prstGeom>
                    <a:noFill/>
                  </pic:spPr>
                </pic:pic>
              </a:graphicData>
            </a:graphic>
          </wp:anchor>
        </w:drawing>
      </w:r>
    </w:p>
    <w:p>
      <w:pPr>
        <w:spacing w:after="0" w:line="17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9）检查工程进度和施工质量，验收分部分项工程和各项隐蔽工程，签署</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每月的工程量单和支付报表以合同终止时支付报表，以作为委托人向承包人支付</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的依据；</w:t>
      </w:r>
    </w:p>
    <w:p>
      <w:pPr>
        <w:spacing w:after="0" w:line="192"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10）组织委托人、设计、施工单位处理工程质量事故，监督事故技术处理</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方案的实施，并对事故处理进行验收和签证；</w:t>
      </w:r>
    </w:p>
    <w:p>
      <w:pPr>
        <w:spacing w:after="0" w:line="215" w:lineRule="exact"/>
        <w:rPr>
          <w:color w:val="auto"/>
          <w:sz w:val="20"/>
          <w:szCs w:val="20"/>
        </w:rPr>
      </w:pPr>
    </w:p>
    <w:p>
      <w:pPr>
        <w:spacing w:after="0" w:line="251" w:lineRule="exact"/>
        <w:ind w:left="1080"/>
        <w:rPr>
          <w:color w:val="auto"/>
          <w:sz w:val="20"/>
          <w:szCs w:val="20"/>
        </w:rPr>
      </w:pPr>
      <w:r>
        <w:rPr>
          <w:rFonts w:ascii="宋体" w:hAnsi="宋体" w:eastAsia="宋体" w:cs="宋体"/>
          <w:color w:val="auto"/>
          <w:sz w:val="22"/>
          <w:szCs w:val="22"/>
          <w:u w:val="single" w:color="auto"/>
        </w:rPr>
        <w:t>11）根据 2004 年 2 月 1 日起实施的《建设工程安全生产管理条例»督促施</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工单位做好安全工作》。</w:t>
      </w:r>
    </w:p>
    <w:p>
      <w:pPr>
        <w:sectPr>
          <w:pgSz w:w="11900" w:h="16838"/>
          <w:pgMar w:top="1440" w:right="1440" w:bottom="435" w:left="1440" w:header="0" w:footer="0" w:gutter="0"/>
          <w:cols w:equalWidth="0" w:num="1">
            <w:col w:w="9026"/>
          </w:cols>
        </w:sectPr>
      </w:pPr>
    </w:p>
    <w:p>
      <w:pPr>
        <w:spacing w:after="0" w:line="200" w:lineRule="exact"/>
        <w:rPr>
          <w:color w:val="auto"/>
          <w:sz w:val="20"/>
          <w:szCs w:val="20"/>
        </w:rPr>
      </w:pPr>
    </w:p>
    <w:p>
      <w:pPr>
        <w:spacing w:after="0" w:line="331"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14</w:t>
      </w:r>
    </w:p>
    <w:p>
      <w:pPr>
        <w:sectPr>
          <w:type w:val="continuous"/>
          <w:pgSz w:w="11900" w:h="16838"/>
          <w:pgMar w:top="1440" w:right="1440" w:bottom="435" w:left="1440" w:header="0" w:footer="0" w:gutter="0"/>
          <w:cols w:equalWidth="0" w:num="1">
            <w:col w:w="9026"/>
          </w:cols>
        </w:sectPr>
      </w:pPr>
    </w:p>
    <w:p>
      <w:pPr>
        <w:spacing w:after="0" w:line="1" w:lineRule="exact"/>
        <w:rPr>
          <w:color w:val="auto"/>
          <w:sz w:val="20"/>
          <w:szCs w:val="20"/>
        </w:rPr>
      </w:pPr>
      <w:bookmarkStart w:id="14" w:name="page16"/>
      <w:bookmarkEnd w:id="14"/>
    </w:p>
    <w:p>
      <w:pPr>
        <w:spacing w:after="0" w:line="274" w:lineRule="exact"/>
        <w:ind w:left="1080"/>
        <w:rPr>
          <w:color w:val="auto"/>
          <w:sz w:val="20"/>
          <w:szCs w:val="20"/>
        </w:rPr>
      </w:pPr>
      <w:r>
        <w:rPr>
          <w:rFonts w:ascii="宋体" w:hAnsi="宋体" w:eastAsia="宋体" w:cs="宋体"/>
          <w:color w:val="auto"/>
          <w:sz w:val="24"/>
          <w:szCs w:val="24"/>
          <w:u w:val="single" w:color="auto"/>
        </w:rPr>
        <w:t>12）整理监理文件和技术档案资料；按《建设工程文件归档整理规范》要</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求整理档案资料。</w:t>
      </w:r>
    </w:p>
    <w:p>
      <w:pPr>
        <w:spacing w:after="0" w:line="192"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13）组织设计单位和施工单位进行工程竣工初步验收；</w:t>
      </w:r>
    </w:p>
    <w:p>
      <w:pPr>
        <w:spacing w:after="0" w:line="19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14）协助委托人进行专项验收、竣工验收等工作；</w:t>
      </w:r>
    </w:p>
    <w:p>
      <w:pPr>
        <w:spacing w:after="0" w:line="192"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15）提交监理工作总结报告；</w:t>
      </w:r>
    </w:p>
    <w:p>
      <w:pPr>
        <w:spacing w:after="0" w:line="194" w:lineRule="exact"/>
        <w:rPr>
          <w:color w:val="auto"/>
          <w:sz w:val="20"/>
          <w:szCs w:val="20"/>
        </w:rPr>
      </w:pPr>
    </w:p>
    <w:p>
      <w:pPr>
        <w:spacing w:after="0" w:line="274" w:lineRule="exact"/>
        <w:ind w:left="1080"/>
        <w:rPr>
          <w:color w:val="auto"/>
          <w:sz w:val="20"/>
          <w:szCs w:val="20"/>
        </w:rPr>
      </w:pPr>
      <w:r>
        <w:rPr>
          <w:rFonts w:ascii="宋体" w:hAnsi="宋体" w:eastAsia="宋体" w:cs="宋体"/>
          <w:color w:val="auto"/>
          <w:sz w:val="24"/>
          <w:szCs w:val="24"/>
          <w:u w:val="single" w:color="auto"/>
        </w:rPr>
        <w:t>16）未尽事宜见《建设工程监理规范》和本合同其他专用条款。</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2.2 </w:t>
      </w:r>
      <w:r>
        <w:rPr>
          <w:rFonts w:ascii="宋体" w:hAnsi="宋体" w:eastAsia="宋体" w:cs="宋体"/>
          <w:color w:val="auto"/>
          <w:sz w:val="24"/>
          <w:szCs w:val="24"/>
        </w:rPr>
        <w:t>监理与相关服务依据</w:t>
      </w:r>
    </w:p>
    <w:p>
      <w:pPr>
        <w:spacing w:after="0" w:line="164" w:lineRule="exact"/>
        <w:rPr>
          <w:color w:val="auto"/>
          <w:sz w:val="20"/>
          <w:szCs w:val="20"/>
        </w:rPr>
      </w:pPr>
    </w:p>
    <w:p>
      <w:pPr>
        <w:spacing w:after="0" w:line="305" w:lineRule="exact"/>
        <w:ind w:left="960"/>
        <w:rPr>
          <w:color w:val="auto"/>
          <w:sz w:val="20"/>
          <w:szCs w:val="20"/>
        </w:rPr>
      </w:pPr>
      <w:r>
        <w:rPr>
          <w:rFonts w:ascii="Calibri" w:hAnsi="Calibri" w:eastAsia="Calibri" w:cs="Calibri"/>
          <w:color w:val="auto"/>
          <w:sz w:val="24"/>
          <w:szCs w:val="24"/>
        </w:rPr>
        <w:t xml:space="preserve">2.2.1 </w:t>
      </w:r>
      <w:r>
        <w:rPr>
          <w:rFonts w:ascii="宋体" w:hAnsi="宋体" w:eastAsia="宋体" w:cs="宋体"/>
          <w:color w:val="auto"/>
          <w:sz w:val="24"/>
          <w:szCs w:val="24"/>
        </w:rPr>
        <w:t>监理依据包括：</w:t>
      </w:r>
    </w:p>
    <w:p>
      <w:pPr>
        <w:spacing w:after="0" w:line="235"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1、</w:t>
      </w:r>
      <w:r>
        <w:rPr>
          <w:rFonts w:ascii="宋体" w:hAnsi="宋体" w:eastAsia="宋体" w:cs="宋体"/>
          <w:color w:val="auto"/>
          <w:sz w:val="24"/>
          <w:szCs w:val="24"/>
          <w:u w:val="single" w:color="auto"/>
        </w:rPr>
        <w:t>工程建设监理委托合同</w:t>
      </w:r>
      <w:r>
        <w:rPr>
          <w:rFonts w:ascii="宋体" w:hAnsi="宋体" w:eastAsia="宋体" w:cs="宋体"/>
          <w:color w:val="auto"/>
          <w:sz w:val="24"/>
          <w:szCs w:val="24"/>
        </w:rPr>
        <w:t>；</w:t>
      </w:r>
    </w:p>
    <w:p>
      <w:pPr>
        <w:spacing w:after="0" w:line="206"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2、国家和地方所在地方现行的有关建设及监理的法律、法规、规范和标准；</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762000</wp:posOffset>
            </wp:positionH>
            <wp:positionV relativeFrom="paragraph">
              <wp:posOffset>-7620</wp:posOffset>
            </wp:positionV>
            <wp:extent cx="4740910" cy="76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1"/>
                    <a:srcRect/>
                    <a:stretch>
                      <a:fillRect/>
                    </a:stretch>
                  </pic:blipFill>
                  <pic:spPr>
                    <a:xfrm>
                      <a:off x="0" y="0"/>
                      <a:ext cx="4740910" cy="7620"/>
                    </a:xfrm>
                    <a:prstGeom prst="rect">
                      <a:avLst/>
                    </a:prstGeom>
                    <a:noFill/>
                  </pic:spPr>
                </pic:pic>
              </a:graphicData>
            </a:graphic>
          </wp:anchor>
        </w:drawing>
      </w:r>
    </w:p>
    <w:p>
      <w:pPr>
        <w:spacing w:after="0" w:line="17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3、</w:t>
      </w:r>
      <w:r>
        <w:rPr>
          <w:rFonts w:ascii="宋体" w:hAnsi="宋体" w:eastAsia="宋体" w:cs="宋体"/>
          <w:color w:val="auto"/>
          <w:sz w:val="24"/>
          <w:szCs w:val="24"/>
          <w:u w:val="single" w:color="auto"/>
        </w:rPr>
        <w:t>国家和工程所在地地方政府批准的有关规定、规划要点及标准，工程建</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设有关报批手续；</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4、</w:t>
      </w:r>
      <w:r>
        <w:rPr>
          <w:rFonts w:ascii="宋体" w:hAnsi="宋体" w:eastAsia="宋体" w:cs="宋体"/>
          <w:color w:val="auto"/>
          <w:sz w:val="24"/>
          <w:szCs w:val="24"/>
          <w:u w:val="single" w:color="auto"/>
        </w:rPr>
        <w:t>工程地质勘查报告；</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5、</w:t>
      </w:r>
      <w:r>
        <w:rPr>
          <w:rFonts w:ascii="宋体" w:hAnsi="宋体" w:eastAsia="宋体" w:cs="宋体"/>
          <w:color w:val="auto"/>
          <w:sz w:val="24"/>
          <w:szCs w:val="24"/>
          <w:u w:val="single" w:color="auto"/>
        </w:rPr>
        <w:t>工程设计文件（包括图纸、技术说明、标准图集、设计变更等）；</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u w:val="single" w:color="auto"/>
        </w:rPr>
        <w:t>依法成立的与本工程有关的经济合同和协议。</w:t>
      </w:r>
    </w:p>
    <w:p>
      <w:pPr>
        <w:spacing w:after="0" w:line="12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2.2.2 </w:t>
      </w:r>
      <w:r>
        <w:rPr>
          <w:rFonts w:ascii="宋体" w:hAnsi="宋体" w:eastAsia="宋体" w:cs="宋体"/>
          <w:color w:val="auto"/>
          <w:sz w:val="24"/>
          <w:szCs w:val="24"/>
        </w:rPr>
        <w:t>相关服务依据包括：</w:t>
      </w:r>
      <w:r>
        <w:rPr>
          <w:rFonts w:ascii="宋体" w:hAnsi="宋体" w:eastAsia="宋体" w:cs="宋体"/>
          <w:color w:val="auto"/>
          <w:sz w:val="24"/>
          <w:szCs w:val="24"/>
          <w:u w:val="single" w:color="auto"/>
        </w:rPr>
        <w:t>本合同约定的相关内容和双方另行签订的其它内</w:t>
      </w:r>
    </w:p>
    <w:p>
      <w:pPr>
        <w:spacing w:after="0" w:line="154" w:lineRule="exact"/>
        <w:rPr>
          <w:color w:val="auto"/>
          <w:sz w:val="20"/>
          <w:szCs w:val="20"/>
        </w:rPr>
      </w:pPr>
    </w:p>
    <w:p>
      <w:pPr>
        <w:tabs>
          <w:tab w:val="left" w:pos="820"/>
        </w:tabs>
        <w:spacing w:after="0" w:line="274" w:lineRule="exact"/>
        <w:ind w:left="360"/>
        <w:rPr>
          <w:color w:val="auto"/>
          <w:sz w:val="20"/>
          <w:szCs w:val="20"/>
        </w:rPr>
      </w:pPr>
      <w:r>
        <w:rPr>
          <w:rFonts w:ascii="宋体" w:hAnsi="宋体" w:eastAsia="宋体" w:cs="宋体"/>
          <w:color w:val="auto"/>
          <w:sz w:val="24"/>
          <w:szCs w:val="24"/>
        </w:rPr>
        <w:t>容</w:t>
      </w:r>
      <w:r>
        <w:rPr>
          <w:rFonts w:ascii="宋体" w:hAnsi="宋体" w:eastAsia="宋体" w:cs="宋体"/>
          <w:color w:val="auto"/>
          <w:sz w:val="24"/>
          <w:szCs w:val="24"/>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228600</wp:posOffset>
            </wp:positionH>
            <wp:positionV relativeFrom="paragraph">
              <wp:posOffset>-4445</wp:posOffset>
            </wp:positionV>
            <wp:extent cx="304800" cy="10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srcRect/>
                    <a:stretch>
                      <a:fillRect/>
                    </a:stretch>
                  </pic:blipFill>
                  <pic:spPr>
                    <a:xfrm>
                      <a:off x="0" y="0"/>
                      <a:ext cx="304800" cy="10795"/>
                    </a:xfrm>
                    <a:prstGeom prst="rect">
                      <a:avLst/>
                    </a:prstGeom>
                    <a:noFill/>
                  </pic:spPr>
                </pic:pic>
              </a:graphicData>
            </a:graphic>
          </wp:anchor>
        </w:drawing>
      </w:r>
    </w:p>
    <w:p>
      <w:pPr>
        <w:spacing w:after="0" w:line="17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2.3 </w:t>
      </w:r>
      <w:r>
        <w:rPr>
          <w:rFonts w:ascii="宋体" w:hAnsi="宋体" w:eastAsia="宋体" w:cs="宋体"/>
          <w:color w:val="auto"/>
          <w:sz w:val="24"/>
          <w:szCs w:val="24"/>
        </w:rPr>
        <w:t>项目监理机构和人员</w:t>
      </w:r>
    </w:p>
    <w:p>
      <w:pPr>
        <w:spacing w:after="0" w:line="165" w:lineRule="exact"/>
        <w:rPr>
          <w:color w:val="auto"/>
          <w:sz w:val="20"/>
          <w:szCs w:val="20"/>
        </w:rPr>
      </w:pPr>
    </w:p>
    <w:p>
      <w:pPr>
        <w:spacing w:after="0" w:line="367" w:lineRule="exact"/>
        <w:ind w:left="360" w:right="366" w:firstLine="480"/>
        <w:rPr>
          <w:color w:val="auto"/>
          <w:sz w:val="20"/>
          <w:szCs w:val="20"/>
        </w:rPr>
      </w:pPr>
      <w:r>
        <w:rPr>
          <w:rFonts w:ascii="Calibri" w:hAnsi="Calibri" w:eastAsia="Calibri" w:cs="Calibri"/>
          <w:color w:val="auto"/>
          <w:sz w:val="24"/>
          <w:szCs w:val="24"/>
        </w:rPr>
        <w:t xml:space="preserve">2.3.4 </w:t>
      </w:r>
      <w:r>
        <w:rPr>
          <w:rFonts w:ascii="宋体" w:hAnsi="宋体" w:eastAsia="宋体" w:cs="宋体"/>
          <w:color w:val="auto"/>
          <w:sz w:val="24"/>
          <w:szCs w:val="24"/>
        </w:rPr>
        <w:t>更换监理人员的其他情形：</w:t>
      </w:r>
      <w:r>
        <w:rPr>
          <w:rFonts w:ascii="宋体" w:hAnsi="宋体" w:eastAsia="宋体" w:cs="宋体"/>
          <w:color w:val="auto"/>
          <w:sz w:val="24"/>
          <w:szCs w:val="24"/>
          <w:u w:val="single" w:color="auto"/>
        </w:rPr>
        <w:t>如监理人需要调换施工现场监理人员时，</w:t>
      </w:r>
      <w:r>
        <w:rPr>
          <w:rFonts w:ascii="宋体" w:hAnsi="宋体" w:eastAsia="宋体" w:cs="宋体"/>
          <w:color w:val="auto"/>
          <w:sz w:val="24"/>
          <w:szCs w:val="24"/>
        </w:rPr>
        <w:t>须经委托人与监理人双方协商，报委托人同意后生效 。</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228600</wp:posOffset>
            </wp:positionH>
            <wp:positionV relativeFrom="paragraph">
              <wp:posOffset>-5715</wp:posOffset>
            </wp:positionV>
            <wp:extent cx="3657600" cy="10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a:srcRect/>
                    <a:stretch>
                      <a:fillRect/>
                    </a:stretch>
                  </pic:blipFill>
                  <pic:spPr>
                    <a:xfrm>
                      <a:off x="0" y="0"/>
                      <a:ext cx="3657600" cy="10795"/>
                    </a:xfrm>
                    <a:prstGeom prst="rect">
                      <a:avLst/>
                    </a:prstGeom>
                    <a:noFill/>
                  </pic:spPr>
                </pic:pic>
              </a:graphicData>
            </a:graphic>
          </wp:anchor>
        </w:drawing>
      </w:r>
    </w:p>
    <w:p>
      <w:pPr>
        <w:spacing w:after="0" w:line="180"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2.4 </w:t>
      </w:r>
      <w:r>
        <w:rPr>
          <w:rFonts w:ascii="宋体" w:hAnsi="宋体" w:eastAsia="宋体" w:cs="宋体"/>
          <w:color w:val="auto"/>
          <w:sz w:val="24"/>
          <w:szCs w:val="24"/>
        </w:rPr>
        <w:t>履行职责</w:t>
      </w:r>
    </w:p>
    <w:p>
      <w:pPr>
        <w:spacing w:after="0" w:line="164" w:lineRule="exact"/>
        <w:rPr>
          <w:color w:val="auto"/>
          <w:sz w:val="20"/>
          <w:szCs w:val="20"/>
        </w:rPr>
      </w:pPr>
    </w:p>
    <w:p>
      <w:pPr>
        <w:spacing w:after="0" w:line="305" w:lineRule="exact"/>
        <w:ind w:left="360"/>
        <w:rPr>
          <w:color w:val="auto"/>
          <w:sz w:val="20"/>
          <w:szCs w:val="20"/>
        </w:rPr>
      </w:pPr>
      <w:r>
        <w:rPr>
          <w:rFonts w:ascii="Calibri" w:hAnsi="Calibri" w:eastAsia="Calibri" w:cs="Calibri"/>
          <w:color w:val="auto"/>
          <w:sz w:val="24"/>
          <w:szCs w:val="24"/>
        </w:rPr>
        <w:t xml:space="preserve">2.4.3 </w:t>
      </w:r>
      <w:r>
        <w:rPr>
          <w:rFonts w:ascii="宋体" w:hAnsi="宋体" w:eastAsia="宋体" w:cs="宋体"/>
          <w:color w:val="auto"/>
          <w:sz w:val="24"/>
          <w:szCs w:val="24"/>
        </w:rPr>
        <w:t>对监理人的授权范围：</w:t>
      </w:r>
      <w:r>
        <w:rPr>
          <w:rFonts w:ascii="宋体" w:hAnsi="宋体" w:eastAsia="宋体" w:cs="宋体"/>
          <w:color w:val="auto"/>
          <w:sz w:val="24"/>
          <w:szCs w:val="24"/>
          <w:u w:val="single" w:color="auto"/>
        </w:rPr>
        <w:t>工程变更、签证事宜需报业主批准，其他内容参照</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本合同相关合同条款。</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在涉及工程延期</w:t>
      </w:r>
      <w:r>
        <w:rPr>
          <w:rFonts w:ascii="Calibri" w:hAnsi="Calibri" w:eastAsia="Calibri" w:cs="Calibri"/>
          <w:color w:val="auto"/>
          <w:sz w:val="24"/>
          <w:szCs w:val="24"/>
        </w:rPr>
        <w:t xml:space="preserve"> </w:t>
      </w:r>
      <w:r>
        <w:rPr>
          <w:rFonts w:ascii="Calibri" w:hAnsi="Calibri" w:eastAsia="Calibri" w:cs="Calibri"/>
          <w:color w:val="auto"/>
          <w:sz w:val="24"/>
          <w:szCs w:val="24"/>
          <w:u w:val="single" w:color="auto"/>
        </w:rPr>
        <w:t>3</w:t>
      </w:r>
      <w:r>
        <w:rPr>
          <w:rFonts w:ascii="Calibri" w:hAnsi="Calibri" w:eastAsia="Calibri" w:cs="Calibri"/>
          <w:color w:val="auto"/>
          <w:sz w:val="24"/>
          <w:szCs w:val="24"/>
        </w:rPr>
        <w:t xml:space="preserve"> </w:t>
      </w:r>
      <w:r>
        <w:rPr>
          <w:rFonts w:ascii="宋体" w:hAnsi="宋体" w:eastAsia="宋体" w:cs="宋体"/>
          <w:color w:val="auto"/>
          <w:sz w:val="24"/>
          <w:szCs w:val="24"/>
        </w:rPr>
        <w:t>天内和（或）金额</w:t>
      </w:r>
      <w:r>
        <w:rPr>
          <w:rFonts w:ascii="Calibri" w:hAnsi="Calibri" w:eastAsia="Calibri" w:cs="Calibri"/>
          <w:color w:val="auto"/>
          <w:sz w:val="24"/>
          <w:szCs w:val="24"/>
        </w:rPr>
        <w:t xml:space="preserve"> </w:t>
      </w:r>
      <w:r>
        <w:rPr>
          <w:rFonts w:ascii="Calibri" w:hAnsi="Calibri" w:eastAsia="Calibri" w:cs="Calibri"/>
          <w:color w:val="auto"/>
          <w:sz w:val="24"/>
          <w:szCs w:val="24"/>
          <w:u w:val="single" w:color="auto"/>
        </w:rPr>
        <w:t>0</w:t>
      </w:r>
      <w:r>
        <w:rPr>
          <w:rFonts w:ascii="Calibri" w:hAnsi="Calibri" w:eastAsia="Calibri" w:cs="Calibri"/>
          <w:color w:val="auto"/>
          <w:sz w:val="24"/>
          <w:szCs w:val="24"/>
        </w:rPr>
        <w:t xml:space="preserve"> </w:t>
      </w:r>
      <w:r>
        <w:rPr>
          <w:rFonts w:ascii="宋体" w:hAnsi="宋体" w:eastAsia="宋体" w:cs="宋体"/>
          <w:color w:val="auto"/>
          <w:sz w:val="24"/>
          <w:szCs w:val="24"/>
        </w:rPr>
        <w:t>万元内的变更，监理人不需请示委托</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人即可向承包人发布变更通知。</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u w:val="single" w:color="auto"/>
        </w:rPr>
        <w:t>监理人应按要求审核检测单位的单位资质、专业岗位人员资质和申报的检测</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方案。</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u w:val="single" w:color="auto"/>
        </w:rPr>
        <w:t>监理见证员应与取样人员将受检样品标封好二维码并按相关见证取样的要</w:t>
      </w:r>
    </w:p>
    <w:p>
      <w:pPr>
        <w:spacing w:after="0" w:line="192"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求上传到见证取样系统。</w:t>
      </w:r>
    </w:p>
    <w:p>
      <w:pPr>
        <w:spacing w:after="0" w:line="19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u w:val="single" w:color="auto"/>
        </w:rPr>
        <w:t>需要检测单位到现场检测的，监理应提醒施工方提前一天通知检测单位。</w:t>
      </w:r>
    </w:p>
    <w:p>
      <w:pPr>
        <w:sectPr>
          <w:pgSz w:w="11900" w:h="16838"/>
          <w:pgMar w:top="1440" w:right="1440" w:bottom="435" w:left="1440" w:header="0" w:footer="0" w:gutter="0"/>
          <w:cols w:equalWidth="0" w:num="1">
            <w:col w:w="9026"/>
          </w:cols>
        </w:sectPr>
      </w:pPr>
    </w:p>
    <w:p>
      <w:pPr>
        <w:spacing w:after="0" w:line="368"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15</w:t>
      </w:r>
    </w:p>
    <w:p>
      <w:pPr>
        <w:sectPr>
          <w:type w:val="continuous"/>
          <w:pgSz w:w="11900" w:h="16838"/>
          <w:pgMar w:top="1440" w:right="1440" w:bottom="435" w:left="1440" w:header="0" w:footer="0" w:gutter="0"/>
          <w:cols w:equalWidth="0" w:num="1">
            <w:col w:w="9026"/>
          </w:cols>
        </w:sectPr>
      </w:pPr>
    </w:p>
    <w:p>
      <w:pPr>
        <w:spacing w:after="0" w:line="1" w:lineRule="exact"/>
        <w:rPr>
          <w:color w:val="auto"/>
          <w:sz w:val="20"/>
          <w:szCs w:val="20"/>
        </w:rPr>
      </w:pPr>
      <w:bookmarkStart w:id="15" w:name="page17"/>
      <w:bookmarkEnd w:id="15"/>
    </w:p>
    <w:p>
      <w:pPr>
        <w:spacing w:after="0" w:line="274" w:lineRule="exact"/>
        <w:ind w:left="840"/>
        <w:rPr>
          <w:color w:val="auto"/>
          <w:sz w:val="20"/>
          <w:szCs w:val="20"/>
        </w:rPr>
      </w:pPr>
      <w:r>
        <w:rPr>
          <w:rFonts w:ascii="宋体" w:hAnsi="宋体" w:eastAsia="宋体" w:cs="宋体"/>
          <w:color w:val="auto"/>
          <w:sz w:val="24"/>
          <w:szCs w:val="24"/>
          <w:u w:val="single" w:color="auto"/>
        </w:rPr>
        <w:t>每次送样或现场抽样，监理须协助填写检测委托单和现场确认表。</w:t>
      </w:r>
    </w:p>
    <w:p>
      <w:pPr>
        <w:spacing w:after="0" w:line="20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u w:val="single" w:color="auto"/>
        </w:rPr>
        <w:t xml:space="preserve">2.4.4 </w:t>
      </w:r>
      <w:r>
        <w:rPr>
          <w:rFonts w:ascii="宋体" w:hAnsi="宋体" w:eastAsia="宋体" w:cs="宋体"/>
          <w:color w:val="auto"/>
          <w:sz w:val="24"/>
          <w:szCs w:val="24"/>
          <w:u w:val="single" w:color="auto"/>
        </w:rPr>
        <w:t>监理人有权要求承包人调换其人员的限制条件：除非承包人派驻人员</w:t>
      </w:r>
    </w:p>
    <w:p>
      <w:pPr>
        <w:spacing w:after="0" w:line="154" w:lineRule="exact"/>
        <w:rPr>
          <w:color w:val="auto"/>
          <w:sz w:val="20"/>
          <w:szCs w:val="20"/>
        </w:rPr>
      </w:pPr>
    </w:p>
    <w:p>
      <w:pPr>
        <w:tabs>
          <w:tab w:val="left" w:pos="3460"/>
        </w:tabs>
        <w:spacing w:after="0" w:line="274" w:lineRule="exact"/>
        <w:ind w:left="360"/>
        <w:rPr>
          <w:color w:val="auto"/>
          <w:sz w:val="20"/>
          <w:szCs w:val="20"/>
        </w:rPr>
      </w:pPr>
      <w:r>
        <w:rPr>
          <w:rFonts w:ascii="宋体" w:hAnsi="宋体" w:eastAsia="宋体" w:cs="宋体"/>
          <w:color w:val="auto"/>
          <w:sz w:val="24"/>
          <w:szCs w:val="24"/>
        </w:rPr>
        <w:t>不称职，并且业主要求更换</w:t>
      </w:r>
      <w:r>
        <w:rPr>
          <w:rFonts w:ascii="宋体" w:hAnsi="宋体" w:eastAsia="宋体" w:cs="宋体"/>
          <w:color w:val="auto"/>
          <w:sz w:val="24"/>
          <w:szCs w:val="24"/>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228600</wp:posOffset>
            </wp:positionH>
            <wp:positionV relativeFrom="paragraph">
              <wp:posOffset>-5715</wp:posOffset>
            </wp:positionV>
            <wp:extent cx="2286000" cy="107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a:srcRect/>
                    <a:stretch>
                      <a:fillRect/>
                    </a:stretch>
                  </pic:blipFill>
                  <pic:spPr>
                    <a:xfrm>
                      <a:off x="0" y="0"/>
                      <a:ext cx="2286000" cy="10795"/>
                    </a:xfrm>
                    <a:prstGeom prst="rect">
                      <a:avLst/>
                    </a:prstGeom>
                    <a:noFill/>
                  </pic:spPr>
                </pic:pic>
              </a:graphicData>
            </a:graphic>
          </wp:anchor>
        </w:drawing>
      </w:r>
    </w:p>
    <w:p>
      <w:pPr>
        <w:spacing w:after="0" w:line="182"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u w:val="single" w:color="auto"/>
        </w:rPr>
        <w:t xml:space="preserve">2.5 </w:t>
      </w:r>
      <w:r>
        <w:rPr>
          <w:rFonts w:ascii="宋体" w:hAnsi="宋体" w:eastAsia="宋体" w:cs="宋体"/>
          <w:color w:val="auto"/>
          <w:sz w:val="24"/>
          <w:szCs w:val="24"/>
          <w:u w:val="single" w:color="auto"/>
        </w:rPr>
        <w:t>提交报告</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u w:val="single" w:color="auto"/>
        </w:rPr>
        <w:t>监理人应提交报告的种类</w:t>
      </w:r>
      <w:r>
        <w:rPr>
          <w:rFonts w:ascii="Calibri" w:hAnsi="Calibri" w:eastAsia="Calibri" w:cs="Calibri"/>
          <w:color w:val="auto"/>
          <w:sz w:val="24"/>
          <w:szCs w:val="24"/>
          <w:u w:val="single" w:color="auto"/>
        </w:rPr>
        <w:t>(</w:t>
      </w:r>
      <w:r>
        <w:rPr>
          <w:rFonts w:ascii="宋体" w:hAnsi="宋体" w:eastAsia="宋体" w:cs="宋体"/>
          <w:color w:val="auto"/>
          <w:sz w:val="24"/>
          <w:szCs w:val="24"/>
          <w:u w:val="single" w:color="auto"/>
        </w:rPr>
        <w:t>包括监理规划、监理月报及约定的专项报告</w:t>
      </w:r>
      <w:r>
        <w:rPr>
          <w:rFonts w:ascii="Calibri" w:hAnsi="Calibri" w:eastAsia="Calibri" w:cs="Calibri"/>
          <w:color w:val="auto"/>
          <w:sz w:val="24"/>
          <w:szCs w:val="24"/>
          <w:u w:val="single" w:color="auto"/>
        </w:rPr>
        <w:t>)</w:t>
      </w:r>
      <w:r>
        <w:rPr>
          <w:rFonts w:ascii="宋体" w:hAnsi="宋体" w:eastAsia="宋体" w:cs="宋体"/>
          <w:color w:val="auto"/>
          <w:sz w:val="24"/>
          <w:szCs w:val="24"/>
          <w:u w:val="single" w:color="auto"/>
        </w:rPr>
        <w:t>、时</w:t>
      </w:r>
    </w:p>
    <w:p>
      <w:pPr>
        <w:spacing w:after="0" w:line="156"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间和份数：按通过项目竣工验收备案要求提交。</w:t>
      </w:r>
    </w:p>
    <w:p>
      <w:pPr>
        <w:spacing w:after="0" w:line="199" w:lineRule="exact"/>
        <w:rPr>
          <w:color w:val="auto"/>
          <w:sz w:val="20"/>
          <w:szCs w:val="20"/>
        </w:rPr>
      </w:pPr>
    </w:p>
    <w:p>
      <w:pPr>
        <w:spacing w:after="0" w:line="305" w:lineRule="exact"/>
        <w:ind w:left="960"/>
        <w:rPr>
          <w:color w:val="auto"/>
          <w:sz w:val="20"/>
          <w:szCs w:val="20"/>
        </w:rPr>
      </w:pPr>
      <w:r>
        <w:rPr>
          <w:rFonts w:ascii="Calibri" w:hAnsi="Calibri" w:eastAsia="Calibri" w:cs="Calibri"/>
          <w:color w:val="auto"/>
          <w:sz w:val="24"/>
          <w:szCs w:val="24"/>
        </w:rPr>
        <w:t xml:space="preserve">2.7 </w:t>
      </w:r>
      <w:r>
        <w:rPr>
          <w:rFonts w:ascii="宋体" w:hAnsi="宋体" w:eastAsia="宋体" w:cs="宋体"/>
          <w:color w:val="auto"/>
          <w:sz w:val="24"/>
          <w:szCs w:val="24"/>
        </w:rPr>
        <w:t>使用委托人的财产</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533400</wp:posOffset>
            </wp:positionH>
            <wp:positionV relativeFrom="paragraph">
              <wp:posOffset>-26670</wp:posOffset>
            </wp:positionV>
            <wp:extent cx="1563370" cy="10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5"/>
                    <a:srcRect/>
                    <a:stretch>
                      <a:fillRect/>
                    </a:stretch>
                  </pic:blipFill>
                  <pic:spPr>
                    <a:xfrm>
                      <a:off x="0" y="0"/>
                      <a:ext cx="1563370" cy="10795"/>
                    </a:xfrm>
                    <a:prstGeom prst="rect">
                      <a:avLst/>
                    </a:prstGeom>
                    <a:noFill/>
                  </pic:spPr>
                </pic:pic>
              </a:graphicData>
            </a:graphic>
          </wp:anchor>
        </w:drawing>
      </w:r>
    </w:p>
    <w:p>
      <w:pPr>
        <w:spacing w:after="0" w:line="144" w:lineRule="exact"/>
        <w:rPr>
          <w:color w:val="auto"/>
          <w:sz w:val="20"/>
          <w:szCs w:val="20"/>
        </w:rPr>
      </w:pPr>
    </w:p>
    <w:p>
      <w:pPr>
        <w:spacing w:after="0" w:line="305" w:lineRule="exact"/>
        <w:ind w:left="1320"/>
        <w:rPr>
          <w:color w:val="auto"/>
          <w:sz w:val="20"/>
          <w:szCs w:val="20"/>
        </w:rPr>
      </w:pPr>
      <w:r>
        <w:rPr>
          <w:rFonts w:ascii="宋体" w:hAnsi="宋体" w:eastAsia="宋体" w:cs="宋体"/>
          <w:color w:val="auto"/>
          <w:sz w:val="24"/>
          <w:szCs w:val="24"/>
        </w:rPr>
        <w:t>附录</w:t>
      </w:r>
      <w:r>
        <w:rPr>
          <w:rFonts w:ascii="Calibri" w:hAnsi="Calibri" w:eastAsia="Calibri" w:cs="Calibri"/>
          <w:color w:val="auto"/>
          <w:sz w:val="24"/>
          <w:szCs w:val="24"/>
        </w:rPr>
        <w:t xml:space="preserve"> B </w:t>
      </w:r>
      <w:r>
        <w:rPr>
          <w:rFonts w:ascii="宋体" w:hAnsi="宋体" w:eastAsia="宋体" w:cs="宋体"/>
          <w:color w:val="auto"/>
          <w:sz w:val="24"/>
          <w:szCs w:val="24"/>
        </w:rPr>
        <w:t>中由委托人无偿提供的房屋、设备的所有权属于： 委托人。</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533400</wp:posOffset>
            </wp:positionH>
            <wp:positionV relativeFrom="paragraph">
              <wp:posOffset>-29845</wp:posOffset>
            </wp:positionV>
            <wp:extent cx="4806315" cy="107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a:srcRect/>
                    <a:stretch>
                      <a:fillRect/>
                    </a:stretch>
                  </pic:blipFill>
                  <pic:spPr>
                    <a:xfrm>
                      <a:off x="0" y="0"/>
                      <a:ext cx="4806315" cy="10795"/>
                    </a:xfrm>
                    <a:prstGeom prst="rect">
                      <a:avLst/>
                    </a:prstGeom>
                    <a:noFill/>
                  </pic:spPr>
                </pic:pic>
              </a:graphicData>
            </a:graphic>
          </wp:anchor>
        </w:drawing>
      </w:r>
    </w:p>
    <w:p>
      <w:pPr>
        <w:spacing w:after="0" w:line="145" w:lineRule="exact"/>
        <w:rPr>
          <w:color w:val="auto"/>
          <w:sz w:val="20"/>
          <w:szCs w:val="20"/>
        </w:rPr>
      </w:pPr>
    </w:p>
    <w:p>
      <w:pPr>
        <w:spacing w:after="0" w:line="366" w:lineRule="exact"/>
        <w:ind w:left="360" w:right="366" w:firstLine="480"/>
        <w:rPr>
          <w:color w:val="auto"/>
          <w:sz w:val="20"/>
          <w:szCs w:val="20"/>
        </w:rPr>
      </w:pPr>
      <w:r>
        <w:rPr>
          <w:rFonts w:ascii="宋体" w:hAnsi="宋体" w:eastAsia="宋体" w:cs="宋体"/>
          <w:color w:val="auto"/>
          <w:sz w:val="24"/>
          <w:szCs w:val="24"/>
          <w:u w:val="single" w:color="auto"/>
        </w:rPr>
        <w:t>监理人应在本合同终止后</w:t>
      </w:r>
      <w:r>
        <w:rPr>
          <w:rFonts w:ascii="Calibri" w:hAnsi="Calibri" w:eastAsia="Calibri" w:cs="Calibri"/>
          <w:color w:val="auto"/>
          <w:sz w:val="24"/>
          <w:szCs w:val="24"/>
          <w:u w:val="single" w:color="auto"/>
        </w:rPr>
        <w:t xml:space="preserve"> 3 </w:t>
      </w:r>
      <w:r>
        <w:rPr>
          <w:rFonts w:ascii="宋体" w:hAnsi="宋体" w:eastAsia="宋体" w:cs="宋体"/>
          <w:color w:val="auto"/>
          <w:sz w:val="24"/>
          <w:szCs w:val="24"/>
          <w:u w:val="single" w:color="auto"/>
        </w:rPr>
        <w:t>天内移交委托人无偿提供的房屋、设备，移交的时间和方式为：现场移交 。</w:t>
      </w:r>
    </w:p>
    <w:p>
      <w:pPr>
        <w:spacing w:after="0" w:line="161" w:lineRule="exact"/>
        <w:rPr>
          <w:color w:val="auto"/>
          <w:sz w:val="20"/>
          <w:szCs w:val="20"/>
        </w:rPr>
      </w:pPr>
    </w:p>
    <w:p>
      <w:pPr>
        <w:numPr>
          <w:ilvl w:val="0"/>
          <w:numId w:val="17"/>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委托人义务</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3.4 </w:t>
      </w:r>
      <w:r>
        <w:rPr>
          <w:rFonts w:ascii="宋体" w:hAnsi="宋体" w:eastAsia="宋体" w:cs="宋体"/>
          <w:color w:val="auto"/>
          <w:sz w:val="24"/>
          <w:szCs w:val="24"/>
        </w:rPr>
        <w:t>委托人代表</w:t>
      </w:r>
    </w:p>
    <w:p>
      <w:pPr>
        <w:spacing w:after="0" w:line="156" w:lineRule="exact"/>
        <w:rPr>
          <w:color w:val="auto"/>
          <w:sz w:val="20"/>
          <w:szCs w:val="20"/>
        </w:rPr>
      </w:pPr>
    </w:p>
    <w:p>
      <w:pPr>
        <w:tabs>
          <w:tab w:val="left" w:pos="3340"/>
        </w:tabs>
        <w:spacing w:after="0" w:line="274" w:lineRule="exact"/>
        <w:ind w:left="840"/>
        <w:rPr>
          <w:color w:val="auto"/>
          <w:sz w:val="20"/>
          <w:szCs w:val="20"/>
        </w:rPr>
      </w:pPr>
      <w:r>
        <w:rPr>
          <w:rFonts w:ascii="宋体" w:hAnsi="宋体" w:eastAsia="宋体" w:cs="宋体"/>
          <w:color w:val="FF0000"/>
          <w:sz w:val="24"/>
          <w:szCs w:val="24"/>
        </w:rPr>
        <w:t>委托人代表为：</w:t>
      </w:r>
      <w:r>
        <w:rPr>
          <w:color w:val="auto"/>
          <w:sz w:val="20"/>
          <w:szCs w:val="20"/>
        </w:rPr>
        <w:tab/>
      </w:r>
      <w:r>
        <w:rPr>
          <w:rFonts w:ascii="宋体" w:hAnsi="宋体" w:eastAsia="宋体" w:cs="宋体"/>
          <w:color w:val="FF0000"/>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1600200</wp:posOffset>
            </wp:positionH>
            <wp:positionV relativeFrom="paragraph">
              <wp:posOffset>-5715</wp:posOffset>
            </wp:positionV>
            <wp:extent cx="533400" cy="1079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7"/>
                    <a:srcRect/>
                    <a:stretch>
                      <a:fillRect/>
                    </a:stretch>
                  </pic:blipFill>
                  <pic:spPr>
                    <a:xfrm>
                      <a:off x="0" y="0"/>
                      <a:ext cx="533400" cy="10795"/>
                    </a:xfrm>
                    <a:prstGeom prst="rect">
                      <a:avLst/>
                    </a:prstGeom>
                    <a:noFill/>
                  </pic:spPr>
                </pic:pic>
              </a:graphicData>
            </a:graphic>
          </wp:anchor>
        </w:drawing>
      </w:r>
    </w:p>
    <w:p>
      <w:pPr>
        <w:spacing w:after="0" w:line="17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3.6 </w:t>
      </w:r>
      <w:r>
        <w:rPr>
          <w:rFonts w:ascii="宋体" w:hAnsi="宋体" w:eastAsia="宋体" w:cs="宋体"/>
          <w:color w:val="auto"/>
          <w:sz w:val="24"/>
          <w:szCs w:val="24"/>
        </w:rPr>
        <w:t>答复</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委托人同意在</w:t>
      </w:r>
      <w:r>
        <w:rPr>
          <w:rFonts w:ascii="Calibri" w:hAnsi="Calibri" w:eastAsia="Calibri" w:cs="Calibri"/>
          <w:color w:val="auto"/>
          <w:sz w:val="24"/>
          <w:szCs w:val="24"/>
        </w:rPr>
        <w:t xml:space="preserve"> </w:t>
      </w:r>
      <w:r>
        <w:rPr>
          <w:rFonts w:ascii="Calibri" w:hAnsi="Calibri" w:eastAsia="Calibri" w:cs="Calibri"/>
          <w:color w:val="auto"/>
          <w:sz w:val="24"/>
          <w:szCs w:val="24"/>
          <w:u w:val="single" w:color="auto"/>
        </w:rPr>
        <w:t>2</w:t>
      </w:r>
      <w:r>
        <w:rPr>
          <w:rFonts w:ascii="Calibri" w:hAnsi="Calibri" w:eastAsia="Calibri" w:cs="Calibri"/>
          <w:color w:val="auto"/>
          <w:sz w:val="24"/>
          <w:szCs w:val="24"/>
        </w:rPr>
        <w:t xml:space="preserve"> </w:t>
      </w:r>
      <w:r>
        <w:rPr>
          <w:rFonts w:ascii="宋体" w:hAnsi="宋体" w:eastAsia="宋体" w:cs="宋体"/>
          <w:color w:val="auto"/>
          <w:sz w:val="24"/>
          <w:szCs w:val="24"/>
        </w:rPr>
        <w:t>天内，对监理人书面提交并要求做出决定的事宜给予书面答</w:t>
      </w:r>
    </w:p>
    <w:p>
      <w:pPr>
        <w:spacing w:after="0" w:line="15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rPr>
        <w:t>复。</w:t>
      </w:r>
    </w:p>
    <w:p>
      <w:pPr>
        <w:spacing w:after="0" w:line="164" w:lineRule="exact"/>
        <w:rPr>
          <w:color w:val="auto"/>
          <w:sz w:val="20"/>
          <w:szCs w:val="20"/>
        </w:rPr>
      </w:pPr>
    </w:p>
    <w:p>
      <w:pPr>
        <w:numPr>
          <w:ilvl w:val="0"/>
          <w:numId w:val="18"/>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违约责任</w:t>
      </w:r>
    </w:p>
    <w:p>
      <w:pPr>
        <w:spacing w:after="0" w:line="199" w:lineRule="exact"/>
        <w:rPr>
          <w:color w:val="auto"/>
          <w:sz w:val="20"/>
          <w:szCs w:val="20"/>
        </w:rPr>
      </w:pPr>
    </w:p>
    <w:p>
      <w:pPr>
        <w:spacing w:after="0" w:line="305" w:lineRule="exact"/>
        <w:ind w:left="560"/>
        <w:rPr>
          <w:color w:val="auto"/>
          <w:sz w:val="20"/>
          <w:szCs w:val="20"/>
        </w:rPr>
      </w:pPr>
      <w:r>
        <w:rPr>
          <w:rFonts w:ascii="Calibri" w:hAnsi="Calibri" w:eastAsia="Calibri" w:cs="Calibri"/>
          <w:color w:val="auto"/>
          <w:sz w:val="24"/>
          <w:szCs w:val="24"/>
        </w:rPr>
        <w:t xml:space="preserve">4.1 </w:t>
      </w:r>
      <w:r>
        <w:rPr>
          <w:rFonts w:ascii="宋体" w:hAnsi="宋体" w:eastAsia="宋体" w:cs="宋体"/>
          <w:color w:val="auto"/>
          <w:sz w:val="24"/>
          <w:szCs w:val="24"/>
        </w:rPr>
        <w:t>监理人的违约责任</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4.1.1 </w:t>
      </w:r>
      <w:r>
        <w:rPr>
          <w:rFonts w:ascii="宋体" w:hAnsi="宋体" w:eastAsia="宋体" w:cs="宋体"/>
          <w:color w:val="auto"/>
          <w:sz w:val="24"/>
          <w:szCs w:val="24"/>
        </w:rPr>
        <w:t>监理人赔偿金额按下列方法确定：</w:t>
      </w:r>
      <w:r>
        <w:rPr>
          <w:rFonts w:ascii="Calibri" w:hAnsi="Calibri" w:eastAsia="Calibri" w:cs="Calibri"/>
          <w:color w:val="auto"/>
          <w:sz w:val="24"/>
          <w:szCs w:val="24"/>
        </w:rPr>
        <w:t>[</w:t>
      </w:r>
      <w:r>
        <w:rPr>
          <w:rFonts w:ascii="宋体" w:hAnsi="宋体" w:eastAsia="宋体" w:cs="宋体"/>
          <w:color w:val="auto"/>
          <w:sz w:val="24"/>
          <w:szCs w:val="24"/>
        </w:rPr>
        <w:t>累计赔偿总额不应超过监理报酬总</w:t>
      </w:r>
    </w:p>
    <w:p>
      <w:pPr>
        <w:spacing w:after="0" w:line="161"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额（除去税金）</w:t>
      </w:r>
      <w:r>
        <w:rPr>
          <w:rFonts w:ascii="Calibri" w:hAnsi="Calibri" w:eastAsia="Calibri" w:cs="Calibri"/>
          <w:color w:val="auto"/>
          <w:sz w:val="24"/>
          <w:szCs w:val="24"/>
        </w:rPr>
        <w:t>]</w:t>
      </w:r>
    </w:p>
    <w:p>
      <w:pPr>
        <w:spacing w:after="0" w:line="165" w:lineRule="exact"/>
        <w:rPr>
          <w:color w:val="auto"/>
          <w:sz w:val="20"/>
          <w:szCs w:val="20"/>
        </w:rPr>
      </w:pPr>
    </w:p>
    <w:p>
      <w:pPr>
        <w:spacing w:after="0" w:line="292" w:lineRule="exact"/>
        <w:ind w:left="840"/>
        <w:rPr>
          <w:color w:val="auto"/>
          <w:sz w:val="20"/>
          <w:szCs w:val="20"/>
        </w:rPr>
      </w:pPr>
      <w:r>
        <w:rPr>
          <w:rFonts w:ascii="宋体" w:hAnsi="宋体" w:eastAsia="宋体" w:cs="宋体"/>
          <w:color w:val="auto"/>
          <w:sz w:val="23"/>
          <w:szCs w:val="23"/>
        </w:rPr>
        <w:t>赔偿金＝直接经济损失</w:t>
      </w:r>
      <w:r>
        <w:rPr>
          <w:rFonts w:ascii="Calibri" w:hAnsi="Calibri" w:eastAsia="Calibri" w:cs="Calibri"/>
          <w:color w:val="auto"/>
          <w:sz w:val="23"/>
          <w:szCs w:val="23"/>
        </w:rPr>
        <w:t>×</w:t>
      </w:r>
      <w:r>
        <w:rPr>
          <w:rFonts w:ascii="宋体" w:hAnsi="宋体" w:eastAsia="宋体" w:cs="宋体"/>
          <w:color w:val="auto"/>
          <w:sz w:val="23"/>
          <w:szCs w:val="23"/>
        </w:rPr>
        <w:t>正常工作酬金</w:t>
      </w:r>
      <w:r>
        <w:rPr>
          <w:rFonts w:ascii="Calibri" w:hAnsi="Calibri" w:eastAsia="Calibri" w:cs="Calibri"/>
          <w:color w:val="auto"/>
          <w:sz w:val="23"/>
          <w:szCs w:val="23"/>
        </w:rPr>
        <w:t>÷</w:t>
      </w:r>
      <w:r>
        <w:rPr>
          <w:rFonts w:ascii="宋体" w:hAnsi="宋体" w:eastAsia="宋体" w:cs="宋体"/>
          <w:color w:val="auto"/>
          <w:sz w:val="23"/>
          <w:szCs w:val="23"/>
        </w:rPr>
        <w:t>工程概算投资额（或建筑安装工程费）</w:t>
      </w:r>
    </w:p>
    <w:p>
      <w:pPr>
        <w:spacing w:after="0" w:line="173"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4.2 </w:t>
      </w:r>
      <w:r>
        <w:rPr>
          <w:rFonts w:ascii="宋体" w:hAnsi="宋体" w:eastAsia="宋体" w:cs="宋体"/>
          <w:color w:val="auto"/>
          <w:sz w:val="24"/>
          <w:szCs w:val="24"/>
        </w:rPr>
        <w:t>委托人的违约责任</w:t>
      </w:r>
    </w:p>
    <w:p>
      <w:pPr>
        <w:spacing w:after="0" w:line="16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4.2.3 </w:t>
      </w:r>
      <w:r>
        <w:rPr>
          <w:rFonts w:ascii="宋体" w:hAnsi="宋体" w:eastAsia="宋体" w:cs="宋体"/>
          <w:color w:val="auto"/>
          <w:sz w:val="24"/>
          <w:szCs w:val="24"/>
        </w:rPr>
        <w:t>委托人逾期付款利息按下列方法确定：：</w:t>
      </w:r>
      <w:r>
        <w:rPr>
          <w:rFonts w:ascii="Calibri" w:hAnsi="Calibri" w:eastAsia="Calibri" w:cs="Calibri"/>
          <w:color w:val="auto"/>
          <w:sz w:val="24"/>
          <w:szCs w:val="24"/>
        </w:rPr>
        <w:t>[</w:t>
      </w:r>
      <w:r>
        <w:rPr>
          <w:rFonts w:ascii="宋体" w:hAnsi="宋体" w:eastAsia="宋体" w:cs="宋体"/>
          <w:color w:val="auto"/>
          <w:sz w:val="24"/>
          <w:szCs w:val="24"/>
        </w:rPr>
        <w:t>累计赔偿总额不应超过监理</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报酬总额（除去税金）</w:t>
      </w:r>
      <w:r>
        <w:rPr>
          <w:rFonts w:ascii="Calibri" w:hAnsi="Calibri" w:eastAsia="Calibri" w:cs="Calibri"/>
          <w:color w:val="auto"/>
          <w:sz w:val="24"/>
          <w:szCs w:val="24"/>
        </w:rPr>
        <w:t>]</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逾期付款利息＝当期应付款总额</w:t>
      </w:r>
      <w:r>
        <w:rPr>
          <w:rFonts w:ascii="Calibri" w:hAnsi="Calibri" w:eastAsia="Calibri" w:cs="Calibri"/>
          <w:color w:val="auto"/>
          <w:sz w:val="24"/>
          <w:szCs w:val="24"/>
        </w:rPr>
        <w:t>×</w:t>
      </w:r>
      <w:r>
        <w:rPr>
          <w:rFonts w:ascii="宋体" w:hAnsi="宋体" w:eastAsia="宋体" w:cs="宋体"/>
          <w:color w:val="auto"/>
          <w:sz w:val="24"/>
          <w:szCs w:val="24"/>
        </w:rPr>
        <w:t>银行同期贷款利率</w:t>
      </w:r>
      <w:r>
        <w:rPr>
          <w:rFonts w:ascii="Calibri" w:hAnsi="Calibri" w:eastAsia="Calibri" w:cs="Calibri"/>
          <w:color w:val="auto"/>
          <w:sz w:val="24"/>
          <w:szCs w:val="24"/>
        </w:rPr>
        <w:t>×</w:t>
      </w:r>
      <w:r>
        <w:rPr>
          <w:rFonts w:ascii="宋体" w:hAnsi="宋体" w:eastAsia="宋体" w:cs="宋体"/>
          <w:color w:val="auto"/>
          <w:sz w:val="24"/>
          <w:szCs w:val="24"/>
        </w:rPr>
        <w:t>拖延支付天数</w:t>
      </w:r>
    </w:p>
    <w:p>
      <w:pPr>
        <w:spacing w:after="0" w:line="123" w:lineRule="exact"/>
        <w:rPr>
          <w:color w:val="auto"/>
          <w:sz w:val="20"/>
          <w:szCs w:val="20"/>
        </w:rPr>
      </w:pPr>
    </w:p>
    <w:p>
      <w:pPr>
        <w:numPr>
          <w:ilvl w:val="0"/>
          <w:numId w:val="19"/>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支付</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5.1 </w:t>
      </w:r>
      <w:r>
        <w:rPr>
          <w:rFonts w:ascii="宋体" w:hAnsi="宋体" w:eastAsia="宋体" w:cs="宋体"/>
          <w:color w:val="auto"/>
          <w:sz w:val="24"/>
          <w:szCs w:val="24"/>
        </w:rPr>
        <w:t>支付货币</w:t>
      </w:r>
    </w:p>
    <w:p>
      <w:pPr>
        <w:spacing w:after="0" w:line="154"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币种为：</w:t>
      </w:r>
      <w:r>
        <w:rPr>
          <w:rFonts w:ascii="宋体" w:hAnsi="宋体" w:eastAsia="宋体" w:cs="宋体"/>
          <w:color w:val="auto"/>
          <w:sz w:val="24"/>
          <w:szCs w:val="24"/>
          <w:u w:val="single" w:color="auto"/>
        </w:rPr>
        <w:t>人民币</w:t>
      </w:r>
      <w:r>
        <w:rPr>
          <w:rFonts w:ascii="宋体" w:hAnsi="宋体" w:eastAsia="宋体" w:cs="宋体"/>
          <w:color w:val="auto"/>
          <w:sz w:val="24"/>
          <w:szCs w:val="24"/>
        </w:rPr>
        <w:t>，汇率为： 无汇率。</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2362200</wp:posOffset>
            </wp:positionH>
            <wp:positionV relativeFrom="paragraph">
              <wp:posOffset>-2540</wp:posOffset>
            </wp:positionV>
            <wp:extent cx="533400" cy="107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8"/>
                    <a:srcRect/>
                    <a:stretch>
                      <a:fillRect/>
                    </a:stretch>
                  </pic:blipFill>
                  <pic:spPr>
                    <a:xfrm>
                      <a:off x="0" y="0"/>
                      <a:ext cx="533400" cy="10795"/>
                    </a:xfrm>
                    <a:prstGeom prst="rect">
                      <a:avLst/>
                    </a:prstGeom>
                    <a:noFill/>
                  </pic:spPr>
                </pic:pic>
              </a:graphicData>
            </a:graphic>
          </wp:anchor>
        </w:drawing>
      </w:r>
    </w:p>
    <w:p>
      <w:pPr>
        <w:spacing w:after="0" w:line="18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5.2 </w:t>
      </w:r>
      <w:r>
        <w:rPr>
          <w:rFonts w:ascii="宋体" w:hAnsi="宋体" w:eastAsia="宋体" w:cs="宋体"/>
          <w:color w:val="auto"/>
          <w:sz w:val="24"/>
          <w:szCs w:val="24"/>
        </w:rPr>
        <w:t>支付酬金</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委托人同意按以下的计算方法、支付时间与金额，支付监理人的酬金：</w:t>
      </w:r>
    </w:p>
    <w:p>
      <w:pPr>
        <w:sectPr>
          <w:pgSz w:w="11900" w:h="16838"/>
          <w:pgMar w:top="1440" w:right="1440" w:bottom="435" w:left="1440" w:header="0" w:footer="0" w:gutter="0"/>
          <w:cols w:equalWidth="0" w:num="1">
            <w:col w:w="9026"/>
          </w:cols>
        </w:sectPr>
      </w:pPr>
    </w:p>
    <w:p>
      <w:pPr>
        <w:spacing w:after="0" w:line="375"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16</w:t>
      </w:r>
    </w:p>
    <w:p>
      <w:pPr>
        <w:sectPr>
          <w:type w:val="continuous"/>
          <w:pgSz w:w="11900" w:h="16838"/>
          <w:pgMar w:top="1440" w:right="1440" w:bottom="435" w:left="1440" w:header="0" w:footer="0" w:gutter="0"/>
          <w:cols w:equalWidth="0" w:num="1">
            <w:col w:w="9026"/>
          </w:cols>
        </w:sectPr>
      </w:pPr>
    </w:p>
    <w:p>
      <w:pPr>
        <w:spacing w:after="0" w:line="10" w:lineRule="exact"/>
        <w:rPr>
          <w:color w:val="auto"/>
          <w:sz w:val="20"/>
          <w:szCs w:val="20"/>
        </w:rPr>
      </w:pPr>
      <w:bookmarkStart w:id="16" w:name="page18"/>
      <w:bookmarkEnd w:id="16"/>
    </w:p>
    <w:p>
      <w:pPr>
        <w:spacing w:after="0" w:line="385" w:lineRule="exact"/>
        <w:ind w:left="360" w:right="540" w:firstLine="480"/>
        <w:rPr>
          <w:color w:val="auto"/>
          <w:sz w:val="20"/>
          <w:szCs w:val="20"/>
        </w:rPr>
      </w:pPr>
      <w:r>
        <w:rPr>
          <w:rFonts w:ascii="Calibri" w:hAnsi="Calibri" w:eastAsia="Calibri" w:cs="Calibri"/>
          <w:color w:val="auto"/>
          <w:sz w:val="24"/>
          <w:szCs w:val="24"/>
        </w:rPr>
        <w:t xml:space="preserve">5.2.1 </w:t>
      </w:r>
      <w:r>
        <w:rPr>
          <w:rFonts w:ascii="宋体" w:hAnsi="宋体" w:eastAsia="宋体" w:cs="宋体"/>
          <w:color w:val="auto"/>
          <w:sz w:val="24"/>
          <w:szCs w:val="24"/>
        </w:rPr>
        <w:t>监理费价格优惠率为</w:t>
      </w:r>
      <w:r>
        <w:rPr>
          <w:rFonts w:ascii="Calibri" w:hAnsi="Calibri" w:eastAsia="Calibri" w:cs="Calibri"/>
          <w:color w:val="auto"/>
          <w:sz w:val="24"/>
          <w:szCs w:val="24"/>
        </w:rPr>
        <w:t xml:space="preserve"> 20 %</w:t>
      </w:r>
      <w:r>
        <w:rPr>
          <w:rFonts w:ascii="宋体" w:hAnsi="宋体" w:eastAsia="宋体" w:cs="宋体"/>
          <w:color w:val="auto"/>
          <w:sz w:val="24"/>
          <w:szCs w:val="24"/>
        </w:rPr>
        <w:t>，暂按工程建安投资额</w:t>
      </w:r>
      <w:r>
        <w:rPr>
          <w:rFonts w:ascii="Calibri" w:hAnsi="Calibri" w:eastAsia="Calibri" w:cs="Calibri"/>
          <w:color w:val="auto"/>
          <w:sz w:val="24"/>
          <w:szCs w:val="24"/>
        </w:rPr>
        <w:t xml:space="preserve">¥16260243.8000 </w:t>
      </w:r>
      <w:r>
        <w:rPr>
          <w:rFonts w:ascii="宋体" w:hAnsi="宋体" w:eastAsia="宋体" w:cs="宋体"/>
          <w:color w:val="auto"/>
          <w:sz w:val="24"/>
          <w:szCs w:val="24"/>
        </w:rPr>
        <w:t>元计，暂定合同金额为</w:t>
      </w:r>
      <w:r>
        <w:rPr>
          <w:rFonts w:ascii="Calibri" w:hAnsi="Calibri" w:eastAsia="Calibri" w:cs="Calibri"/>
          <w:color w:val="auto"/>
          <w:sz w:val="24"/>
          <w:szCs w:val="24"/>
        </w:rPr>
        <w:t xml:space="preserve"> ¥160000 </w:t>
      </w:r>
      <w:r>
        <w:rPr>
          <w:rFonts w:ascii="宋体" w:hAnsi="宋体" w:eastAsia="宋体" w:cs="宋体"/>
          <w:color w:val="auto"/>
          <w:sz w:val="24"/>
          <w:szCs w:val="24"/>
        </w:rPr>
        <w:t>元。根据监理范围的工作内容，监理费组成比例为：</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质量控制工作监理费占全部监理费的</w:t>
      </w:r>
      <w:r>
        <w:rPr>
          <w:rFonts w:ascii="Calibri" w:hAnsi="Calibri" w:eastAsia="Calibri" w:cs="Calibri"/>
          <w:color w:val="auto"/>
          <w:sz w:val="24"/>
          <w:szCs w:val="24"/>
        </w:rPr>
        <w:t xml:space="preserve"> 30%</w:t>
      </w:r>
      <w:r>
        <w:rPr>
          <w:rFonts w:ascii="宋体" w:hAnsi="宋体" w:eastAsia="宋体" w:cs="宋体"/>
          <w:color w:val="auto"/>
          <w:sz w:val="24"/>
          <w:szCs w:val="24"/>
        </w:rPr>
        <w:t>、安全文明控制工程监理费占全部监理</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费的</w:t>
      </w:r>
      <w:r>
        <w:rPr>
          <w:rFonts w:ascii="Calibri" w:hAnsi="Calibri" w:eastAsia="Calibri" w:cs="Calibri"/>
          <w:color w:val="auto"/>
          <w:sz w:val="24"/>
          <w:szCs w:val="24"/>
        </w:rPr>
        <w:t xml:space="preserve"> 10%</w:t>
      </w:r>
      <w:r>
        <w:rPr>
          <w:rFonts w:ascii="宋体" w:hAnsi="宋体" w:eastAsia="宋体" w:cs="宋体"/>
          <w:color w:val="auto"/>
          <w:sz w:val="24"/>
          <w:szCs w:val="24"/>
        </w:rPr>
        <w:t>、进度控制工作监理费占全部监理费的</w:t>
      </w:r>
      <w:r>
        <w:rPr>
          <w:rFonts w:ascii="Calibri" w:hAnsi="Calibri" w:eastAsia="Calibri" w:cs="Calibri"/>
          <w:color w:val="auto"/>
          <w:sz w:val="24"/>
          <w:szCs w:val="24"/>
        </w:rPr>
        <w:t xml:space="preserve"> 20%</w:t>
      </w:r>
      <w:r>
        <w:rPr>
          <w:rFonts w:ascii="宋体" w:hAnsi="宋体" w:eastAsia="宋体" w:cs="宋体"/>
          <w:color w:val="auto"/>
          <w:sz w:val="24"/>
          <w:szCs w:val="24"/>
        </w:rPr>
        <w:t>、投资控制工作监理费占全</w:t>
      </w:r>
    </w:p>
    <w:p>
      <w:pPr>
        <w:spacing w:after="0" w:line="161"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部监理费的</w:t>
      </w:r>
      <w:r>
        <w:rPr>
          <w:rFonts w:ascii="Calibri" w:hAnsi="Calibri" w:eastAsia="Calibri" w:cs="Calibri"/>
          <w:color w:val="auto"/>
          <w:sz w:val="24"/>
          <w:szCs w:val="24"/>
        </w:rPr>
        <w:t xml:space="preserve"> 20%</w:t>
      </w:r>
      <w:r>
        <w:rPr>
          <w:rFonts w:ascii="宋体" w:hAnsi="宋体" w:eastAsia="宋体" w:cs="宋体"/>
          <w:color w:val="auto"/>
          <w:sz w:val="24"/>
          <w:szCs w:val="24"/>
        </w:rPr>
        <w:t>、合同管理和信息管理及现场组织协调工作监理费占全部监理费</w:t>
      </w:r>
    </w:p>
    <w:p>
      <w:pPr>
        <w:spacing w:after="0" w:line="164" w:lineRule="exact"/>
        <w:rPr>
          <w:color w:val="auto"/>
          <w:sz w:val="20"/>
          <w:szCs w:val="20"/>
        </w:rPr>
      </w:pPr>
    </w:p>
    <w:p>
      <w:pPr>
        <w:numPr>
          <w:ilvl w:val="0"/>
          <w:numId w:val="20"/>
        </w:numPr>
        <w:tabs>
          <w:tab w:val="left" w:pos="660"/>
        </w:tabs>
        <w:spacing w:after="0" w:line="305" w:lineRule="exact"/>
        <w:ind w:left="660" w:hanging="300"/>
        <w:rPr>
          <w:rFonts w:ascii="宋体" w:hAnsi="宋体" w:eastAsia="宋体" w:cs="宋体"/>
          <w:color w:val="auto"/>
          <w:sz w:val="24"/>
          <w:szCs w:val="24"/>
        </w:rPr>
      </w:pPr>
      <w:r>
        <w:rPr>
          <w:rFonts w:ascii="Calibri" w:hAnsi="Calibri" w:eastAsia="Calibri" w:cs="Calibri"/>
          <w:color w:val="auto"/>
          <w:sz w:val="24"/>
          <w:szCs w:val="24"/>
        </w:rPr>
        <w:t>20%</w:t>
      </w:r>
      <w:r>
        <w:rPr>
          <w:rFonts w:ascii="宋体" w:hAnsi="宋体" w:eastAsia="宋体" w:cs="宋体"/>
          <w:color w:val="auto"/>
          <w:sz w:val="24"/>
          <w:szCs w:val="24"/>
        </w:rPr>
        <w:t>。</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5.2.2 </w:t>
      </w:r>
      <w:r>
        <w:rPr>
          <w:rFonts w:ascii="宋体" w:hAnsi="宋体" w:eastAsia="宋体" w:cs="宋体"/>
          <w:color w:val="auto"/>
          <w:sz w:val="24"/>
          <w:szCs w:val="24"/>
        </w:rPr>
        <w:t>施工阶段监理酬金支付时间与金额：</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正常工作酬金的支付：</w:t>
      </w:r>
    </w:p>
    <w:p>
      <w:pPr>
        <w:spacing w:after="0" w:line="171" w:lineRule="exact"/>
        <w:rPr>
          <w:color w:val="auto"/>
          <w:sz w:val="20"/>
          <w:szCs w:val="20"/>
        </w:rPr>
      </w:pPr>
    </w:p>
    <w:tbl>
      <w:tblPr>
        <w:tblStyle w:val="2"/>
        <w:tblW w:w="8860" w:type="dxa"/>
        <w:tblInd w:w="510" w:type="dxa"/>
        <w:tblLayout w:type="fixed"/>
        <w:tblCellMar>
          <w:top w:w="0" w:type="dxa"/>
          <w:left w:w="0" w:type="dxa"/>
          <w:bottom w:w="0" w:type="dxa"/>
          <w:right w:w="0" w:type="dxa"/>
        </w:tblCellMar>
      </w:tblPr>
      <w:tblGrid>
        <w:gridCol w:w="1480"/>
        <w:gridCol w:w="3700"/>
        <w:gridCol w:w="1380"/>
        <w:gridCol w:w="2300"/>
      </w:tblGrid>
      <w:tr>
        <w:tblPrEx>
          <w:tblCellMar>
            <w:top w:w="0" w:type="dxa"/>
            <w:left w:w="0" w:type="dxa"/>
            <w:bottom w:w="0" w:type="dxa"/>
            <w:right w:w="0" w:type="dxa"/>
          </w:tblCellMar>
        </w:tblPrEx>
        <w:trPr>
          <w:trHeight w:val="366" w:hRule="atLeast"/>
        </w:trPr>
        <w:tc>
          <w:tcPr>
            <w:tcW w:w="1480" w:type="dxa"/>
            <w:tcBorders>
              <w:top w:val="single" w:color="auto" w:sz="8" w:space="0"/>
              <w:left w:val="single" w:color="auto" w:sz="8" w:space="0"/>
              <w:right w:val="single" w:color="auto" w:sz="8" w:space="0"/>
            </w:tcBorders>
            <w:vAlign w:val="bottom"/>
          </w:tcPr>
          <w:p>
            <w:pPr>
              <w:spacing w:after="0" w:line="274" w:lineRule="exact"/>
              <w:ind w:left="260"/>
              <w:rPr>
                <w:rFonts w:hint="eastAsia" w:eastAsiaTheme="minorEastAsia"/>
                <w:color w:val="auto"/>
                <w:sz w:val="20"/>
                <w:szCs w:val="20"/>
                <w:lang w:eastAsia="zh-CN"/>
              </w:rPr>
            </w:pPr>
            <w:r>
              <w:rPr>
                <w:rFonts w:hint="eastAsia"/>
                <w:color w:val="auto"/>
                <w:sz w:val="20"/>
                <w:szCs w:val="20"/>
                <w:lang w:eastAsia="zh-CN"/>
              </w:rPr>
              <w:t>付款方式</w:t>
            </w:r>
          </w:p>
        </w:tc>
        <w:tc>
          <w:tcPr>
            <w:tcW w:w="3700" w:type="dxa"/>
            <w:tcBorders>
              <w:top w:val="single" w:color="auto" w:sz="8" w:space="0"/>
              <w:right w:val="single" w:color="auto" w:sz="8" w:space="0"/>
            </w:tcBorders>
            <w:vAlign w:val="bottom"/>
          </w:tcPr>
          <w:p>
            <w:pPr>
              <w:spacing w:after="0" w:line="274" w:lineRule="exact"/>
              <w:ind w:left="1360"/>
              <w:rPr>
                <w:color w:val="auto"/>
                <w:sz w:val="20"/>
                <w:szCs w:val="20"/>
              </w:rPr>
            </w:pPr>
            <w:r>
              <w:rPr>
                <w:rFonts w:ascii="宋体" w:hAnsi="宋体" w:eastAsia="宋体" w:cs="宋体"/>
                <w:color w:val="auto"/>
                <w:sz w:val="24"/>
                <w:szCs w:val="24"/>
              </w:rPr>
              <w:t>支付时间</w:t>
            </w:r>
          </w:p>
        </w:tc>
        <w:tc>
          <w:tcPr>
            <w:tcW w:w="1380" w:type="dxa"/>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支付比例</w:t>
            </w:r>
          </w:p>
        </w:tc>
        <w:tc>
          <w:tcPr>
            <w:tcW w:w="2300" w:type="dxa"/>
            <w:tcBorders>
              <w:top w:val="single" w:color="auto" w:sz="8" w:space="0"/>
              <w:right w:val="single" w:color="auto" w:sz="8" w:space="0"/>
            </w:tcBorders>
            <w:vAlign w:val="bottom"/>
          </w:tcPr>
          <w:p>
            <w:pPr>
              <w:spacing w:after="0" w:line="274" w:lineRule="exact"/>
              <w:ind w:right="80"/>
              <w:jc w:val="right"/>
              <w:rPr>
                <w:color w:val="auto"/>
                <w:sz w:val="20"/>
                <w:szCs w:val="20"/>
              </w:rPr>
            </w:pPr>
            <w:r>
              <w:rPr>
                <w:rFonts w:ascii="宋体" w:hAnsi="宋体" w:eastAsia="宋体" w:cs="宋体"/>
                <w:color w:val="auto"/>
                <w:sz w:val="24"/>
                <w:szCs w:val="24"/>
              </w:rPr>
              <w:t>支付金额（元）</w:t>
            </w:r>
          </w:p>
        </w:tc>
      </w:tr>
      <w:tr>
        <w:tblPrEx>
          <w:tblCellMar>
            <w:top w:w="0" w:type="dxa"/>
            <w:left w:w="0" w:type="dxa"/>
            <w:bottom w:w="0" w:type="dxa"/>
            <w:right w:w="0" w:type="dxa"/>
          </w:tblCellMar>
        </w:tblPrEx>
        <w:trPr>
          <w:trHeight w:val="112" w:hRule="atLeast"/>
        </w:trPr>
        <w:tc>
          <w:tcPr>
            <w:tcW w:w="1480" w:type="dxa"/>
            <w:tcBorders>
              <w:left w:val="single" w:color="auto" w:sz="8" w:space="0"/>
              <w:bottom w:val="single" w:color="auto" w:sz="8" w:space="0"/>
              <w:right w:val="single" w:color="auto" w:sz="8" w:space="0"/>
            </w:tcBorders>
            <w:vAlign w:val="bottom"/>
          </w:tcPr>
          <w:p>
            <w:pPr>
              <w:spacing w:after="0"/>
              <w:rPr>
                <w:color w:val="auto"/>
                <w:sz w:val="9"/>
                <w:szCs w:val="9"/>
              </w:rPr>
            </w:pPr>
          </w:p>
        </w:tc>
        <w:tc>
          <w:tcPr>
            <w:tcW w:w="3700" w:type="dxa"/>
            <w:tcBorders>
              <w:bottom w:val="single" w:color="auto" w:sz="8" w:space="0"/>
              <w:right w:val="single" w:color="auto" w:sz="8" w:space="0"/>
            </w:tcBorders>
            <w:vAlign w:val="bottom"/>
          </w:tcPr>
          <w:p>
            <w:pPr>
              <w:spacing w:after="0"/>
              <w:rPr>
                <w:color w:val="auto"/>
                <w:sz w:val="9"/>
                <w:szCs w:val="9"/>
              </w:rPr>
            </w:pPr>
          </w:p>
        </w:tc>
        <w:tc>
          <w:tcPr>
            <w:tcW w:w="1380" w:type="dxa"/>
            <w:tcBorders>
              <w:bottom w:val="single" w:color="auto" w:sz="8" w:space="0"/>
              <w:right w:val="single" w:color="auto" w:sz="8" w:space="0"/>
            </w:tcBorders>
            <w:vAlign w:val="bottom"/>
          </w:tcPr>
          <w:p>
            <w:pPr>
              <w:spacing w:after="0"/>
              <w:rPr>
                <w:color w:val="auto"/>
                <w:sz w:val="9"/>
                <w:szCs w:val="9"/>
              </w:rPr>
            </w:pPr>
          </w:p>
        </w:tc>
        <w:tc>
          <w:tcPr>
            <w:tcW w:w="2300" w:type="dxa"/>
            <w:tcBorders>
              <w:bottom w:val="single" w:color="auto" w:sz="8" w:space="0"/>
              <w:right w:val="single" w:color="auto" w:sz="8" w:space="0"/>
            </w:tcBorders>
            <w:vAlign w:val="bottom"/>
          </w:tcPr>
          <w:p>
            <w:pPr>
              <w:spacing w:after="0"/>
              <w:rPr>
                <w:color w:val="auto"/>
                <w:sz w:val="9"/>
                <w:szCs w:val="9"/>
              </w:rPr>
            </w:pPr>
          </w:p>
        </w:tc>
      </w:tr>
      <w:tr>
        <w:tblPrEx>
          <w:tblCellMar>
            <w:top w:w="0" w:type="dxa"/>
            <w:left w:w="0" w:type="dxa"/>
            <w:bottom w:w="0" w:type="dxa"/>
            <w:right w:w="0" w:type="dxa"/>
          </w:tblCellMar>
        </w:tblPrEx>
        <w:trPr>
          <w:trHeight w:val="345" w:hRule="atLeast"/>
        </w:trPr>
        <w:tc>
          <w:tcPr>
            <w:tcW w:w="1480" w:type="dxa"/>
            <w:tcBorders>
              <w:left w:val="single" w:color="auto" w:sz="8" w:space="0"/>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一次</w:t>
            </w:r>
            <w:r>
              <w:rPr>
                <w:rFonts w:hint="eastAsia" w:ascii="宋体" w:hAnsi="宋体" w:eastAsia="宋体" w:cs="宋体"/>
                <w:color w:val="auto"/>
                <w:sz w:val="24"/>
                <w:szCs w:val="24"/>
                <w:lang w:eastAsia="zh-CN"/>
              </w:rPr>
              <w:t>性</w:t>
            </w:r>
            <w:r>
              <w:rPr>
                <w:rFonts w:ascii="宋体" w:hAnsi="宋体" w:eastAsia="宋体" w:cs="宋体"/>
                <w:color w:val="auto"/>
                <w:sz w:val="24"/>
                <w:szCs w:val="24"/>
              </w:rPr>
              <w:t>付款</w:t>
            </w:r>
          </w:p>
        </w:tc>
        <w:tc>
          <w:tcPr>
            <w:tcW w:w="3700" w:type="dxa"/>
            <w:tcBorders>
              <w:right w:val="single" w:color="auto" w:sz="8" w:space="0"/>
            </w:tcBorders>
            <w:vAlign w:val="bottom"/>
          </w:tcPr>
          <w:p>
            <w:pPr>
              <w:spacing w:after="0" w:line="274" w:lineRule="exact"/>
              <w:ind w:left="100"/>
              <w:rPr>
                <w:rFonts w:hint="default" w:eastAsiaTheme="minorEastAsia"/>
                <w:color w:val="auto"/>
                <w:sz w:val="20"/>
                <w:szCs w:val="20"/>
                <w:lang w:val="en-US" w:eastAsia="zh-CN"/>
              </w:rPr>
            </w:pPr>
            <w:r>
              <w:rPr>
                <w:rFonts w:hint="eastAsia" w:ascii="宋体" w:hAnsi="宋体" w:eastAsia="宋体" w:cs="宋体"/>
                <w:color w:val="auto"/>
                <w:sz w:val="24"/>
                <w:szCs w:val="24"/>
                <w:lang w:eastAsia="zh-CN"/>
              </w:rPr>
              <w:t>工程验收合格后</w:t>
            </w:r>
            <w:r>
              <w:rPr>
                <w:rFonts w:hint="eastAsia" w:ascii="宋体" w:hAnsi="宋体" w:eastAsia="宋体" w:cs="宋体"/>
                <w:color w:val="auto"/>
                <w:sz w:val="24"/>
                <w:szCs w:val="24"/>
                <w:lang w:val="en-US" w:eastAsia="zh-CN"/>
              </w:rPr>
              <w:t>10日内</w:t>
            </w:r>
          </w:p>
        </w:tc>
        <w:tc>
          <w:tcPr>
            <w:tcW w:w="1380" w:type="dxa"/>
            <w:tcBorders>
              <w:right w:val="single" w:color="auto" w:sz="8" w:space="0"/>
            </w:tcBorders>
            <w:vAlign w:val="bottom"/>
          </w:tcPr>
          <w:p>
            <w:pPr>
              <w:spacing w:after="0" w:line="274" w:lineRule="exact"/>
              <w:jc w:val="center"/>
              <w:rPr>
                <w:color w:val="auto"/>
                <w:sz w:val="20"/>
                <w:szCs w:val="20"/>
              </w:rPr>
            </w:pPr>
            <w:r>
              <w:rPr>
                <w:rFonts w:hint="eastAsia" w:ascii="宋体" w:hAnsi="宋体" w:eastAsia="宋体" w:cs="宋体"/>
                <w:color w:val="auto"/>
                <w:w w:val="99"/>
                <w:sz w:val="24"/>
                <w:szCs w:val="24"/>
                <w:lang w:val="en-US" w:eastAsia="zh-CN"/>
              </w:rPr>
              <w:t>100</w:t>
            </w:r>
            <w:r>
              <w:rPr>
                <w:rFonts w:ascii="宋体" w:hAnsi="宋体" w:eastAsia="宋体" w:cs="宋体"/>
                <w:color w:val="auto"/>
                <w:w w:val="99"/>
                <w:sz w:val="24"/>
                <w:szCs w:val="24"/>
              </w:rPr>
              <w:t>％</w:t>
            </w:r>
          </w:p>
        </w:tc>
        <w:tc>
          <w:tcPr>
            <w:tcW w:w="2300" w:type="dxa"/>
            <w:tcBorders>
              <w:right w:val="single" w:color="auto" w:sz="8" w:space="0"/>
            </w:tcBorders>
            <w:vAlign w:val="bottom"/>
          </w:tcPr>
          <w:p>
            <w:pPr>
              <w:spacing w:after="0" w:line="274" w:lineRule="exact"/>
              <w:ind w:right="1120"/>
              <w:jc w:val="right"/>
              <w:rPr>
                <w:color w:val="auto"/>
                <w:sz w:val="20"/>
                <w:szCs w:val="20"/>
              </w:rPr>
            </w:pPr>
          </w:p>
        </w:tc>
      </w:tr>
      <w:tr>
        <w:tblPrEx>
          <w:tblCellMar>
            <w:top w:w="0" w:type="dxa"/>
            <w:left w:w="0" w:type="dxa"/>
            <w:bottom w:w="0" w:type="dxa"/>
            <w:right w:w="0" w:type="dxa"/>
          </w:tblCellMar>
        </w:tblPrEx>
        <w:trPr>
          <w:trHeight w:val="113" w:hRule="atLeast"/>
        </w:trPr>
        <w:tc>
          <w:tcPr>
            <w:tcW w:w="1480" w:type="dxa"/>
            <w:tcBorders>
              <w:left w:val="single" w:color="auto" w:sz="8" w:space="0"/>
              <w:bottom w:val="single" w:color="auto" w:sz="8" w:space="0"/>
              <w:right w:val="single" w:color="auto" w:sz="8" w:space="0"/>
            </w:tcBorders>
            <w:vAlign w:val="bottom"/>
          </w:tcPr>
          <w:p>
            <w:pPr>
              <w:spacing w:after="0"/>
              <w:rPr>
                <w:color w:val="auto"/>
                <w:sz w:val="9"/>
                <w:szCs w:val="9"/>
              </w:rPr>
            </w:pPr>
          </w:p>
        </w:tc>
        <w:tc>
          <w:tcPr>
            <w:tcW w:w="3700" w:type="dxa"/>
            <w:tcBorders>
              <w:bottom w:val="single" w:color="auto" w:sz="8" w:space="0"/>
              <w:right w:val="single" w:color="auto" w:sz="8" w:space="0"/>
            </w:tcBorders>
            <w:vAlign w:val="bottom"/>
          </w:tcPr>
          <w:p>
            <w:pPr>
              <w:spacing w:after="0"/>
              <w:rPr>
                <w:color w:val="auto"/>
                <w:sz w:val="9"/>
                <w:szCs w:val="9"/>
              </w:rPr>
            </w:pPr>
          </w:p>
        </w:tc>
        <w:tc>
          <w:tcPr>
            <w:tcW w:w="1380" w:type="dxa"/>
            <w:tcBorders>
              <w:bottom w:val="single" w:color="auto" w:sz="8" w:space="0"/>
              <w:right w:val="single" w:color="auto" w:sz="8" w:space="0"/>
            </w:tcBorders>
            <w:vAlign w:val="bottom"/>
          </w:tcPr>
          <w:p>
            <w:pPr>
              <w:spacing w:after="0"/>
              <w:rPr>
                <w:color w:val="auto"/>
                <w:sz w:val="9"/>
                <w:szCs w:val="9"/>
              </w:rPr>
            </w:pPr>
          </w:p>
        </w:tc>
        <w:tc>
          <w:tcPr>
            <w:tcW w:w="2300" w:type="dxa"/>
            <w:tcBorders>
              <w:bottom w:val="single" w:color="auto" w:sz="8" w:space="0"/>
              <w:right w:val="single" w:color="auto" w:sz="8" w:space="0"/>
            </w:tcBorders>
            <w:vAlign w:val="bottom"/>
          </w:tcPr>
          <w:p>
            <w:pPr>
              <w:spacing w:after="0"/>
              <w:rPr>
                <w:color w:val="auto"/>
                <w:sz w:val="9"/>
                <w:szCs w:val="9"/>
              </w:rPr>
            </w:pPr>
          </w:p>
        </w:tc>
      </w:tr>
    </w:tbl>
    <w:p>
      <w:pPr>
        <w:spacing w:after="0" w:line="247" w:lineRule="exact"/>
        <w:rPr>
          <w:color w:val="auto"/>
          <w:sz w:val="20"/>
          <w:szCs w:val="20"/>
        </w:rPr>
      </w:pPr>
    </w:p>
    <w:p>
      <w:pPr>
        <w:spacing w:after="0" w:line="305" w:lineRule="exact"/>
        <w:ind w:left="480"/>
        <w:rPr>
          <w:color w:val="auto"/>
          <w:sz w:val="20"/>
          <w:szCs w:val="20"/>
        </w:rPr>
      </w:pPr>
      <w:r>
        <w:rPr>
          <w:rFonts w:ascii="Calibri" w:hAnsi="Calibri" w:eastAsia="Calibri" w:cs="Calibri"/>
          <w:color w:val="auto"/>
          <w:sz w:val="24"/>
          <w:szCs w:val="24"/>
        </w:rPr>
        <w:t>6</w:t>
      </w:r>
      <w:r>
        <w:rPr>
          <w:rFonts w:ascii="Calibri" w:hAnsi="Calibri" w:eastAsia="Calibri" w:cs="Calibri"/>
          <w:b/>
          <w:bCs/>
          <w:color w:val="auto"/>
          <w:sz w:val="24"/>
          <w:szCs w:val="24"/>
        </w:rPr>
        <w:t>.</w:t>
      </w:r>
      <w:r>
        <w:rPr>
          <w:rFonts w:ascii="Calibri" w:hAnsi="Calibri" w:eastAsia="Calibri" w:cs="Calibri"/>
          <w:color w:val="auto"/>
          <w:sz w:val="24"/>
          <w:szCs w:val="24"/>
        </w:rPr>
        <w:t xml:space="preserve"> </w:t>
      </w:r>
      <w:r>
        <w:rPr>
          <w:rFonts w:ascii="宋体" w:hAnsi="宋体" w:eastAsia="宋体" w:cs="宋体"/>
          <w:b/>
          <w:bCs/>
          <w:color w:val="auto"/>
          <w:sz w:val="24"/>
          <w:szCs w:val="24"/>
        </w:rPr>
        <w:t>合同生效、变更、暂停、解除与终止</w:t>
      </w:r>
    </w:p>
    <w:p>
      <w:pPr>
        <w:spacing w:after="0" w:line="164"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6.1 </w:t>
      </w:r>
      <w:r>
        <w:rPr>
          <w:rFonts w:ascii="宋体" w:hAnsi="宋体" w:eastAsia="宋体" w:cs="宋体"/>
          <w:color w:val="auto"/>
          <w:sz w:val="24"/>
          <w:szCs w:val="24"/>
        </w:rPr>
        <w:t>生效</w:t>
      </w:r>
    </w:p>
    <w:p>
      <w:pPr>
        <w:spacing w:after="0" w:line="156" w:lineRule="exact"/>
        <w:rPr>
          <w:color w:val="auto"/>
          <w:sz w:val="20"/>
          <w:szCs w:val="20"/>
        </w:rPr>
      </w:pPr>
    </w:p>
    <w:p>
      <w:pPr>
        <w:tabs>
          <w:tab w:val="left" w:pos="5140"/>
        </w:tabs>
        <w:spacing w:after="0" w:line="274" w:lineRule="exact"/>
        <w:ind w:left="840"/>
        <w:rPr>
          <w:color w:val="auto"/>
          <w:sz w:val="20"/>
          <w:szCs w:val="20"/>
        </w:rPr>
      </w:pPr>
      <w:r>
        <w:rPr>
          <w:rFonts w:ascii="宋体" w:hAnsi="宋体" w:eastAsia="宋体" w:cs="宋体"/>
          <w:color w:val="auto"/>
          <w:sz w:val="24"/>
          <w:szCs w:val="24"/>
        </w:rPr>
        <w:t>本合同生效条件：双方签字盖章后生效</w:t>
      </w:r>
      <w:r>
        <w:rPr>
          <w:rFonts w:ascii="宋体" w:hAnsi="宋体" w:eastAsia="宋体" w:cs="宋体"/>
          <w:color w:val="auto"/>
          <w:sz w:val="24"/>
          <w:szCs w:val="24"/>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1752600</wp:posOffset>
            </wp:positionH>
            <wp:positionV relativeFrom="paragraph">
              <wp:posOffset>-5715</wp:posOffset>
            </wp:positionV>
            <wp:extent cx="1524000" cy="1079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9"/>
                    <a:srcRect/>
                    <a:stretch>
                      <a:fillRect/>
                    </a:stretch>
                  </pic:blipFill>
                  <pic:spPr>
                    <a:xfrm>
                      <a:off x="0" y="0"/>
                      <a:ext cx="1524000" cy="10795"/>
                    </a:xfrm>
                    <a:prstGeom prst="rect">
                      <a:avLst/>
                    </a:prstGeom>
                    <a:noFill/>
                  </pic:spPr>
                </pic:pic>
              </a:graphicData>
            </a:graphic>
          </wp:anchor>
        </w:drawing>
      </w:r>
    </w:p>
    <w:p>
      <w:pPr>
        <w:spacing w:after="0" w:line="17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6.2 </w:t>
      </w:r>
      <w:r>
        <w:rPr>
          <w:rFonts w:ascii="宋体" w:hAnsi="宋体" w:eastAsia="宋体" w:cs="宋体"/>
          <w:color w:val="auto"/>
          <w:sz w:val="24"/>
          <w:szCs w:val="24"/>
        </w:rPr>
        <w:t>变更</w:t>
      </w:r>
    </w:p>
    <w:p>
      <w:pPr>
        <w:spacing w:after="0" w:line="161"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6.2.2 </w:t>
      </w:r>
      <w:r>
        <w:rPr>
          <w:rFonts w:ascii="宋体" w:hAnsi="宋体" w:eastAsia="宋体" w:cs="宋体"/>
          <w:color w:val="auto"/>
          <w:sz w:val="24"/>
          <w:szCs w:val="24"/>
        </w:rPr>
        <w:t>除不可抗力外， 因非监理人原因导致本合同期限延长时，附加工作酬</w:t>
      </w:r>
    </w:p>
    <w:p>
      <w:pPr>
        <w:spacing w:after="0" w:line="164" w:lineRule="exact"/>
        <w:rPr>
          <w:color w:val="auto"/>
          <w:sz w:val="20"/>
          <w:szCs w:val="20"/>
        </w:rPr>
      </w:pPr>
    </w:p>
    <w:p>
      <w:pPr>
        <w:spacing w:after="0" w:line="305" w:lineRule="exact"/>
        <w:ind w:left="360"/>
        <w:rPr>
          <w:color w:val="auto"/>
          <w:sz w:val="20"/>
          <w:szCs w:val="20"/>
        </w:rPr>
      </w:pPr>
      <w:r>
        <w:rPr>
          <w:rFonts w:ascii="宋体" w:hAnsi="宋体" w:eastAsia="宋体" w:cs="宋体"/>
          <w:color w:val="auto"/>
          <w:sz w:val="24"/>
          <w:szCs w:val="24"/>
        </w:rPr>
        <w:t>金按下列方法确定：</w:t>
      </w:r>
      <w:r>
        <w:rPr>
          <w:rFonts w:ascii="Calibri" w:hAnsi="Calibri" w:eastAsia="Calibri" w:cs="Calibri"/>
          <w:color w:val="auto"/>
          <w:sz w:val="24"/>
          <w:szCs w:val="24"/>
        </w:rPr>
        <w:t>[</w:t>
      </w:r>
      <w:r>
        <w:rPr>
          <w:rFonts w:ascii="宋体" w:hAnsi="宋体" w:eastAsia="宋体" w:cs="宋体"/>
          <w:color w:val="auto"/>
          <w:sz w:val="24"/>
          <w:szCs w:val="24"/>
        </w:rPr>
        <w:t>累计赔偿总额不应超过监理报酬总额（除去税金）</w:t>
      </w:r>
      <w:r>
        <w:rPr>
          <w:rFonts w:ascii="Calibri" w:hAnsi="Calibri" w:eastAsia="Calibri" w:cs="Calibri"/>
          <w:color w:val="auto"/>
          <w:sz w:val="24"/>
          <w:szCs w:val="24"/>
        </w:rPr>
        <w:t>]</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b/>
          <w:bCs/>
          <w:color w:val="auto"/>
          <w:sz w:val="24"/>
          <w:szCs w:val="24"/>
        </w:rPr>
        <w:t>附加工作酬金</w:t>
      </w:r>
      <w:r>
        <w:rPr>
          <w:rFonts w:ascii="Calibri" w:hAnsi="Calibri" w:eastAsia="Calibri" w:cs="Calibri"/>
          <w:b/>
          <w:bCs/>
          <w:color w:val="auto"/>
          <w:sz w:val="24"/>
          <w:szCs w:val="24"/>
        </w:rPr>
        <w:t>=</w:t>
      </w:r>
      <w:r>
        <w:rPr>
          <w:rFonts w:ascii="宋体" w:hAnsi="宋体" w:eastAsia="宋体" w:cs="宋体"/>
          <w:b/>
          <w:bCs/>
          <w:color w:val="auto"/>
          <w:sz w:val="24"/>
          <w:szCs w:val="24"/>
        </w:rPr>
        <w:t>本合同期限延长时间（天）</w:t>
      </w:r>
      <w:r>
        <w:rPr>
          <w:rFonts w:ascii="Calibri" w:hAnsi="Calibri" w:eastAsia="Calibri" w:cs="Calibri"/>
          <w:b/>
          <w:bCs/>
          <w:color w:val="auto"/>
          <w:sz w:val="24"/>
          <w:szCs w:val="24"/>
        </w:rPr>
        <w:t>×</w:t>
      </w:r>
      <w:r>
        <w:rPr>
          <w:rFonts w:ascii="宋体" w:hAnsi="宋体" w:eastAsia="宋体" w:cs="宋体"/>
          <w:b/>
          <w:bCs/>
          <w:color w:val="auto"/>
          <w:sz w:val="24"/>
          <w:szCs w:val="24"/>
        </w:rPr>
        <w:t>正常工作酬金</w:t>
      </w:r>
      <w:r>
        <w:rPr>
          <w:rFonts w:ascii="Calibri" w:hAnsi="Calibri" w:eastAsia="Calibri" w:cs="Calibri"/>
          <w:b/>
          <w:bCs/>
          <w:color w:val="auto"/>
          <w:sz w:val="24"/>
          <w:szCs w:val="24"/>
        </w:rPr>
        <w:t>÷</w:t>
      </w:r>
      <w:r>
        <w:rPr>
          <w:rFonts w:ascii="宋体" w:hAnsi="宋体" w:eastAsia="宋体" w:cs="宋体"/>
          <w:b/>
          <w:bCs/>
          <w:color w:val="auto"/>
          <w:sz w:val="24"/>
          <w:szCs w:val="24"/>
        </w:rPr>
        <w:t>协议书约定的监</w:t>
      </w:r>
    </w:p>
    <w:p>
      <w:pPr>
        <w:spacing w:after="0" w:line="157" w:lineRule="exact"/>
        <w:rPr>
          <w:color w:val="auto"/>
          <w:sz w:val="20"/>
          <w:szCs w:val="20"/>
        </w:rPr>
      </w:pPr>
    </w:p>
    <w:p>
      <w:pPr>
        <w:spacing w:after="0" w:line="274" w:lineRule="exact"/>
        <w:ind w:left="360"/>
        <w:rPr>
          <w:color w:val="auto"/>
          <w:sz w:val="20"/>
          <w:szCs w:val="20"/>
        </w:rPr>
      </w:pPr>
      <w:r>
        <w:rPr>
          <w:rFonts w:ascii="宋体" w:hAnsi="宋体" w:eastAsia="宋体" w:cs="宋体"/>
          <w:b/>
          <w:bCs/>
          <w:color w:val="auto"/>
          <w:sz w:val="24"/>
          <w:szCs w:val="24"/>
        </w:rPr>
        <w:t>理与相关服务期限（天）</w:t>
      </w:r>
    </w:p>
    <w:p>
      <w:pPr>
        <w:spacing w:after="0" w:line="164" w:lineRule="exact"/>
        <w:rPr>
          <w:color w:val="auto"/>
          <w:sz w:val="20"/>
          <w:szCs w:val="20"/>
        </w:rPr>
      </w:pPr>
    </w:p>
    <w:p>
      <w:pPr>
        <w:numPr>
          <w:ilvl w:val="0"/>
          <w:numId w:val="21"/>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争议解决</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7.2 </w:t>
      </w:r>
      <w:r>
        <w:rPr>
          <w:rFonts w:ascii="宋体" w:hAnsi="宋体" w:eastAsia="宋体" w:cs="宋体"/>
          <w:color w:val="auto"/>
          <w:sz w:val="24"/>
          <w:szCs w:val="24"/>
        </w:rPr>
        <w:t>调解</w:t>
      </w:r>
    </w:p>
    <w:p>
      <w:pPr>
        <w:spacing w:after="0" w:line="156" w:lineRule="exact"/>
        <w:rPr>
          <w:color w:val="auto"/>
          <w:sz w:val="20"/>
          <w:szCs w:val="20"/>
        </w:rPr>
      </w:pPr>
    </w:p>
    <w:p>
      <w:pPr>
        <w:spacing w:after="0" w:line="274" w:lineRule="exact"/>
        <w:ind w:left="840"/>
        <w:rPr>
          <w:color w:val="auto"/>
          <w:sz w:val="20"/>
          <w:szCs w:val="20"/>
        </w:rPr>
      </w:pPr>
      <w:r>
        <w:rPr>
          <w:rFonts w:ascii="宋体" w:hAnsi="宋体" w:eastAsia="宋体" w:cs="宋体"/>
          <w:color w:val="auto"/>
          <w:sz w:val="24"/>
          <w:szCs w:val="24"/>
        </w:rPr>
        <w:t>本合同争议进行调解时，可提交</w:t>
      </w:r>
      <w:r>
        <w:rPr>
          <w:rFonts w:ascii="宋体" w:hAnsi="宋体" w:eastAsia="宋体" w:cs="宋体"/>
          <w:color w:val="auto"/>
          <w:sz w:val="24"/>
          <w:szCs w:val="24"/>
          <w:u w:val="single" w:color="auto"/>
        </w:rPr>
        <w:t>劳动仲裁部门</w:t>
      </w:r>
      <w:r>
        <w:rPr>
          <w:rFonts w:ascii="宋体" w:hAnsi="宋体" w:eastAsia="宋体" w:cs="宋体"/>
          <w:color w:val="auto"/>
          <w:sz w:val="24"/>
          <w:szCs w:val="24"/>
        </w:rPr>
        <w:t>进行调解。</w:t>
      </w:r>
    </w:p>
    <w:p>
      <w:pPr>
        <w:spacing w:after="0" w:line="199"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7.3 </w:t>
      </w:r>
      <w:r>
        <w:rPr>
          <w:rFonts w:ascii="宋体" w:hAnsi="宋体" w:eastAsia="宋体" w:cs="宋体"/>
          <w:color w:val="auto"/>
          <w:sz w:val="24"/>
          <w:szCs w:val="24"/>
        </w:rPr>
        <w:t>仲裁或诉讼</w:t>
      </w:r>
    </w:p>
    <w:p>
      <w:pPr>
        <w:spacing w:after="0" w:line="164"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合同争议的最终解决方式为下列第</w:t>
      </w:r>
      <w:r>
        <w:rPr>
          <w:rFonts w:ascii="Calibri" w:hAnsi="Calibri" w:eastAsia="Calibri" w:cs="Calibri"/>
          <w:color w:val="auto"/>
          <w:sz w:val="24"/>
          <w:szCs w:val="24"/>
        </w:rPr>
        <w:t xml:space="preserve"> </w:t>
      </w:r>
      <w:r>
        <w:rPr>
          <w:rFonts w:ascii="Calibri" w:hAnsi="Calibri" w:eastAsia="Calibri" w:cs="Calibri"/>
          <w:color w:val="auto"/>
          <w:sz w:val="24"/>
          <w:szCs w:val="24"/>
          <w:u w:val="single" w:color="auto"/>
        </w:rPr>
        <w:t>2</w:t>
      </w:r>
      <w:r>
        <w:rPr>
          <w:rFonts w:ascii="Calibri" w:hAnsi="Calibri" w:eastAsia="Calibri" w:cs="Calibri"/>
          <w:color w:val="auto"/>
          <w:sz w:val="24"/>
          <w:szCs w:val="24"/>
        </w:rPr>
        <w:t xml:space="preserve"> </w:t>
      </w:r>
      <w:r>
        <w:rPr>
          <w:rFonts w:ascii="宋体" w:hAnsi="宋体" w:eastAsia="宋体" w:cs="宋体"/>
          <w:color w:val="auto"/>
          <w:sz w:val="24"/>
          <w:szCs w:val="24"/>
        </w:rPr>
        <w:t>种方式：</w:t>
      </w:r>
    </w:p>
    <w:p>
      <w:pPr>
        <w:spacing w:after="0" w:line="161" w:lineRule="exact"/>
        <w:rPr>
          <w:color w:val="auto"/>
          <w:sz w:val="20"/>
          <w:szCs w:val="20"/>
        </w:rPr>
      </w:pPr>
    </w:p>
    <w:p>
      <w:pPr>
        <w:tabs>
          <w:tab w:val="left" w:pos="2140"/>
        </w:tabs>
        <w:spacing w:after="0" w:line="305"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1</w:t>
      </w:r>
      <w:r>
        <w:rPr>
          <w:rFonts w:ascii="宋体" w:hAnsi="宋体" w:eastAsia="宋体" w:cs="宋体"/>
          <w:color w:val="auto"/>
          <w:sz w:val="24"/>
          <w:szCs w:val="24"/>
        </w:rPr>
        <w:t>）提请</w:t>
      </w:r>
      <w:r>
        <w:rPr>
          <w:rFonts w:ascii="Calibri" w:hAnsi="Calibri" w:eastAsia="Calibri" w:cs="Calibri"/>
          <w:color w:val="auto"/>
          <w:sz w:val="24"/>
          <w:szCs w:val="24"/>
        </w:rPr>
        <w:tab/>
      </w:r>
      <w:r>
        <w:rPr>
          <w:rFonts w:ascii="Calibri" w:hAnsi="Calibri" w:eastAsia="Calibri" w:cs="Calibri"/>
          <w:color w:val="auto"/>
          <w:sz w:val="24"/>
          <w:szCs w:val="24"/>
        </w:rPr>
        <w:t xml:space="preserve">/ </w:t>
      </w:r>
      <w:r>
        <w:rPr>
          <w:rFonts w:ascii="宋体" w:hAnsi="宋体" w:eastAsia="宋体" w:cs="宋体"/>
          <w:color w:val="auto"/>
          <w:sz w:val="24"/>
          <w:szCs w:val="24"/>
        </w:rPr>
        <w:t>仲裁委员会进行仲裁。</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1219200</wp:posOffset>
            </wp:positionH>
            <wp:positionV relativeFrom="paragraph">
              <wp:posOffset>-29845</wp:posOffset>
            </wp:positionV>
            <wp:extent cx="287655" cy="1079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0"/>
                    <a:srcRect/>
                    <a:stretch>
                      <a:fillRect/>
                    </a:stretch>
                  </pic:blipFill>
                  <pic:spPr>
                    <a:xfrm>
                      <a:off x="0" y="0"/>
                      <a:ext cx="287655" cy="10795"/>
                    </a:xfrm>
                    <a:prstGeom prst="rect">
                      <a:avLst/>
                    </a:prstGeom>
                    <a:noFill/>
                  </pic:spPr>
                </pic:pic>
              </a:graphicData>
            </a:graphic>
          </wp:anchor>
        </w:drawing>
      </w:r>
    </w:p>
    <w:p>
      <w:pPr>
        <w:spacing w:after="0" w:line="123" w:lineRule="exact"/>
        <w:rPr>
          <w:color w:val="auto"/>
          <w:sz w:val="20"/>
          <w:szCs w:val="20"/>
        </w:rPr>
      </w:pPr>
    </w:p>
    <w:p>
      <w:pPr>
        <w:tabs>
          <w:tab w:val="left" w:pos="1900"/>
        </w:tabs>
        <w:spacing w:after="0" w:line="326" w:lineRule="exact"/>
        <w:ind w:left="840"/>
        <w:rPr>
          <w:color w:val="auto"/>
          <w:sz w:val="20"/>
          <w:szCs w:val="20"/>
        </w:rPr>
      </w:pPr>
      <w:r>
        <w:rPr>
          <w:rFonts w:ascii="宋体" w:hAnsi="宋体" w:eastAsia="宋体" w:cs="宋体"/>
          <w:color w:val="auto"/>
          <w:sz w:val="24"/>
          <w:szCs w:val="24"/>
        </w:rPr>
        <w:t>（</w:t>
      </w:r>
      <w:r>
        <w:rPr>
          <w:rFonts w:ascii="Calibri" w:hAnsi="Calibri" w:eastAsia="Calibri" w:cs="Calibri"/>
          <w:color w:val="auto"/>
          <w:sz w:val="24"/>
          <w:szCs w:val="24"/>
        </w:rPr>
        <w:t>2</w:t>
      </w:r>
      <w:r>
        <w:rPr>
          <w:rFonts w:ascii="宋体" w:hAnsi="宋体" w:eastAsia="宋体" w:cs="宋体"/>
          <w:color w:val="auto"/>
          <w:sz w:val="24"/>
          <w:szCs w:val="24"/>
        </w:rPr>
        <w:t>）向</w:t>
      </w:r>
      <w:r>
        <w:rPr>
          <w:color w:val="auto"/>
          <w:sz w:val="20"/>
          <w:szCs w:val="20"/>
        </w:rPr>
        <w:tab/>
      </w:r>
      <w:r>
        <w:rPr>
          <w:rFonts w:ascii="宋体" w:hAnsi="宋体" w:eastAsia="宋体" w:cs="宋体"/>
          <w:color w:val="auto"/>
          <w:sz w:val="23"/>
          <w:szCs w:val="23"/>
        </w:rPr>
        <w:t>项目所在地 人民法院提起诉讼。</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1066800</wp:posOffset>
            </wp:positionH>
            <wp:positionV relativeFrom="paragraph">
              <wp:posOffset>-29845</wp:posOffset>
            </wp:positionV>
            <wp:extent cx="990600" cy="107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1"/>
                    <a:srcRect/>
                    <a:stretch>
                      <a:fillRect/>
                    </a:stretch>
                  </pic:blipFill>
                  <pic:spPr>
                    <a:xfrm>
                      <a:off x="0" y="0"/>
                      <a:ext cx="990600" cy="10795"/>
                    </a:xfrm>
                    <a:prstGeom prst="rect">
                      <a:avLst/>
                    </a:prstGeom>
                    <a:noFill/>
                  </pic:spPr>
                </pic:pic>
              </a:graphicData>
            </a:graphic>
          </wp:anchor>
        </w:drawing>
      </w:r>
    </w:p>
    <w:p>
      <w:pPr>
        <w:spacing w:after="0" w:line="103" w:lineRule="exact"/>
        <w:rPr>
          <w:color w:val="auto"/>
          <w:sz w:val="20"/>
          <w:szCs w:val="20"/>
        </w:rPr>
      </w:pPr>
    </w:p>
    <w:p>
      <w:pPr>
        <w:numPr>
          <w:ilvl w:val="0"/>
          <w:numId w:val="22"/>
        </w:numPr>
        <w:tabs>
          <w:tab w:val="left" w:pos="660"/>
        </w:tabs>
        <w:spacing w:after="0" w:line="305" w:lineRule="exact"/>
        <w:ind w:left="660" w:hanging="300"/>
        <w:rPr>
          <w:rFonts w:ascii="Calibri" w:hAnsi="Calibri" w:eastAsia="Calibri" w:cs="Calibri"/>
          <w:b/>
          <w:bCs/>
          <w:color w:val="auto"/>
          <w:sz w:val="24"/>
          <w:szCs w:val="24"/>
        </w:rPr>
      </w:pPr>
      <w:r>
        <w:rPr>
          <w:rFonts w:ascii="宋体" w:hAnsi="宋体" w:eastAsia="宋体" w:cs="宋体"/>
          <w:b/>
          <w:bCs/>
          <w:color w:val="auto"/>
          <w:sz w:val="24"/>
          <w:szCs w:val="24"/>
        </w:rPr>
        <w:t>其他</w:t>
      </w:r>
    </w:p>
    <w:p>
      <w:pPr>
        <w:spacing w:after="0" w:line="202" w:lineRule="exact"/>
        <w:rPr>
          <w:color w:val="auto"/>
          <w:sz w:val="20"/>
          <w:szCs w:val="20"/>
        </w:rPr>
      </w:pPr>
    </w:p>
    <w:p>
      <w:pPr>
        <w:spacing w:after="0" w:line="305" w:lineRule="exact"/>
        <w:ind w:left="600"/>
        <w:rPr>
          <w:color w:val="auto"/>
          <w:sz w:val="20"/>
          <w:szCs w:val="20"/>
        </w:rPr>
      </w:pPr>
      <w:r>
        <w:rPr>
          <w:rFonts w:ascii="Calibri" w:hAnsi="Calibri" w:eastAsia="Calibri" w:cs="Calibri"/>
          <w:color w:val="auto"/>
          <w:sz w:val="24"/>
          <w:szCs w:val="24"/>
        </w:rPr>
        <w:t xml:space="preserve">8.4 </w:t>
      </w:r>
      <w:r>
        <w:rPr>
          <w:rFonts w:ascii="宋体" w:hAnsi="宋体" w:eastAsia="宋体" w:cs="宋体"/>
          <w:color w:val="auto"/>
          <w:sz w:val="24"/>
          <w:szCs w:val="24"/>
        </w:rPr>
        <w:t>奖励</w:t>
      </w:r>
    </w:p>
    <w:p>
      <w:pPr>
        <w:sectPr>
          <w:pgSz w:w="11900" w:h="16838"/>
          <w:pgMar w:top="1440" w:right="1126" w:bottom="435" w:left="1440" w:header="0" w:footer="0" w:gutter="0"/>
          <w:cols w:equalWidth="0" w:num="1">
            <w:col w:w="9340"/>
          </w:cols>
        </w:sectPr>
      </w:pPr>
    </w:p>
    <w:p>
      <w:pPr>
        <w:spacing w:after="0" w:line="311" w:lineRule="exact"/>
        <w:rPr>
          <w:color w:val="auto"/>
          <w:sz w:val="20"/>
          <w:szCs w:val="20"/>
        </w:rPr>
      </w:pPr>
    </w:p>
    <w:p>
      <w:pPr>
        <w:spacing w:after="0"/>
        <w:ind w:right="320"/>
        <w:jc w:val="center"/>
        <w:rPr>
          <w:color w:val="auto"/>
          <w:sz w:val="20"/>
          <w:szCs w:val="20"/>
        </w:rPr>
      </w:pPr>
      <w:r>
        <w:rPr>
          <w:rFonts w:ascii="Calibri" w:hAnsi="Calibri" w:eastAsia="Calibri" w:cs="Calibri"/>
          <w:color w:val="auto"/>
          <w:sz w:val="17"/>
          <w:szCs w:val="17"/>
        </w:rPr>
        <w:t>17</w:t>
      </w:r>
    </w:p>
    <w:p>
      <w:pPr>
        <w:sectPr>
          <w:type w:val="continuous"/>
          <w:pgSz w:w="11900" w:h="16838"/>
          <w:pgMar w:top="1440" w:right="1126" w:bottom="435" w:left="1440" w:header="0" w:footer="0" w:gutter="0"/>
          <w:cols w:equalWidth="0" w:num="1">
            <w:col w:w="9340"/>
          </w:cols>
        </w:sectPr>
      </w:pPr>
    </w:p>
    <w:p>
      <w:pPr>
        <w:spacing w:after="0" w:line="1" w:lineRule="exact"/>
        <w:rPr>
          <w:color w:val="auto"/>
          <w:sz w:val="20"/>
          <w:szCs w:val="20"/>
        </w:rPr>
      </w:pPr>
      <w:bookmarkStart w:id="17" w:name="page19"/>
      <w:bookmarkEnd w:id="17"/>
    </w:p>
    <w:p>
      <w:pPr>
        <w:spacing w:after="0" w:line="274" w:lineRule="exact"/>
        <w:ind w:left="840"/>
        <w:rPr>
          <w:color w:val="auto"/>
          <w:sz w:val="20"/>
          <w:szCs w:val="20"/>
        </w:rPr>
      </w:pPr>
      <w:r>
        <w:rPr>
          <w:rFonts w:ascii="宋体" w:hAnsi="宋体" w:eastAsia="宋体" w:cs="宋体"/>
          <w:color w:val="auto"/>
          <w:sz w:val="24"/>
          <w:szCs w:val="24"/>
        </w:rPr>
        <w:t>合理化建议的奖励金额按下列方法确定为：</w:t>
      </w:r>
    </w:p>
    <w:p>
      <w:pPr>
        <w:spacing w:after="0" w:line="202"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奖励金额＝工程投资节省额</w:t>
      </w:r>
      <w:r>
        <w:rPr>
          <w:rFonts w:ascii="Calibri" w:hAnsi="Calibri" w:eastAsia="Calibri" w:cs="Calibri"/>
          <w:color w:val="auto"/>
          <w:sz w:val="24"/>
          <w:szCs w:val="24"/>
        </w:rPr>
        <w:t>×</w:t>
      </w:r>
      <w:r>
        <w:rPr>
          <w:rFonts w:ascii="宋体" w:hAnsi="宋体" w:eastAsia="宋体" w:cs="宋体"/>
          <w:color w:val="auto"/>
          <w:sz w:val="24"/>
          <w:szCs w:val="24"/>
        </w:rPr>
        <w:t>奖励金额的比率；</w:t>
      </w:r>
    </w:p>
    <w:p>
      <w:pPr>
        <w:spacing w:after="0" w:line="161" w:lineRule="exact"/>
        <w:rPr>
          <w:color w:val="auto"/>
          <w:sz w:val="20"/>
          <w:szCs w:val="20"/>
        </w:rPr>
      </w:pPr>
    </w:p>
    <w:p>
      <w:pPr>
        <w:spacing w:after="0" w:line="305" w:lineRule="exact"/>
        <w:ind w:left="840"/>
        <w:rPr>
          <w:color w:val="auto"/>
          <w:sz w:val="20"/>
          <w:szCs w:val="20"/>
        </w:rPr>
      </w:pPr>
      <w:r>
        <w:rPr>
          <w:rFonts w:ascii="宋体" w:hAnsi="宋体" w:eastAsia="宋体" w:cs="宋体"/>
          <w:color w:val="auto"/>
          <w:sz w:val="24"/>
          <w:szCs w:val="24"/>
        </w:rPr>
        <w:t>奖励金额的比率为</w:t>
      </w:r>
      <w:r>
        <w:rPr>
          <w:rFonts w:ascii="Calibri" w:hAnsi="Calibri" w:eastAsia="Calibri" w:cs="Calibri"/>
          <w:color w:val="auto"/>
          <w:sz w:val="24"/>
          <w:szCs w:val="24"/>
        </w:rPr>
        <w:t xml:space="preserve"> 0 %</w:t>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1752600</wp:posOffset>
            </wp:positionH>
            <wp:positionV relativeFrom="paragraph">
              <wp:posOffset>-29845</wp:posOffset>
            </wp:positionV>
            <wp:extent cx="187325" cy="107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2"/>
                    <a:srcRect/>
                    <a:stretch>
                      <a:fillRect/>
                    </a:stretch>
                  </pic:blipFill>
                  <pic:spPr>
                    <a:xfrm>
                      <a:off x="0" y="0"/>
                      <a:ext cx="187325" cy="10795"/>
                    </a:xfrm>
                    <a:prstGeom prst="rect">
                      <a:avLst/>
                    </a:prstGeom>
                    <a:noFill/>
                  </pic:spPr>
                </pic:pic>
              </a:graphicData>
            </a:graphic>
          </wp:anchor>
        </w:drawing>
      </w:r>
    </w:p>
    <w:p>
      <w:pPr>
        <w:spacing w:after="0" w:line="144" w:lineRule="exact"/>
        <w:rPr>
          <w:color w:val="auto"/>
          <w:sz w:val="20"/>
          <w:szCs w:val="20"/>
        </w:rPr>
      </w:pPr>
    </w:p>
    <w:p>
      <w:pPr>
        <w:spacing w:after="0" w:line="305" w:lineRule="exact"/>
        <w:ind w:left="840"/>
        <w:rPr>
          <w:color w:val="auto"/>
          <w:sz w:val="20"/>
          <w:szCs w:val="20"/>
        </w:rPr>
      </w:pPr>
      <w:r>
        <w:rPr>
          <w:rFonts w:ascii="Calibri" w:hAnsi="Calibri" w:eastAsia="Calibri" w:cs="Calibri"/>
          <w:color w:val="auto"/>
          <w:sz w:val="24"/>
          <w:szCs w:val="24"/>
        </w:rPr>
        <w:t xml:space="preserve">8.6 </w:t>
      </w:r>
      <w:r>
        <w:rPr>
          <w:rFonts w:ascii="宋体" w:hAnsi="宋体" w:eastAsia="宋体" w:cs="宋体"/>
          <w:color w:val="auto"/>
          <w:sz w:val="24"/>
          <w:szCs w:val="24"/>
        </w:rPr>
        <w:t>保密</w:t>
      </w:r>
    </w:p>
    <w:p>
      <w:pPr>
        <w:spacing w:after="0" w:line="165"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委托人申明的保密事项和期限：</w:t>
      </w:r>
      <w:r>
        <w:rPr>
          <w:rFonts w:ascii="宋体" w:hAnsi="宋体" w:eastAsia="宋体" w:cs="宋体"/>
          <w:color w:val="auto"/>
          <w:sz w:val="23"/>
          <w:szCs w:val="23"/>
          <w:u w:val="single" w:color="auto"/>
        </w:rPr>
        <w:t>在合同期内或合同终止后，未征得监理方同</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意，不得泄露与本工程、本合同业务有关的保密资料。</w:t>
      </w:r>
    </w:p>
    <w:p>
      <w:pPr>
        <w:spacing w:after="0" w:line="203" w:lineRule="exact"/>
        <w:rPr>
          <w:color w:val="auto"/>
          <w:sz w:val="20"/>
          <w:szCs w:val="20"/>
        </w:rPr>
      </w:pPr>
    </w:p>
    <w:p>
      <w:pPr>
        <w:spacing w:after="0" w:line="263" w:lineRule="exact"/>
        <w:ind w:left="840"/>
        <w:rPr>
          <w:color w:val="auto"/>
          <w:sz w:val="20"/>
          <w:szCs w:val="20"/>
        </w:rPr>
      </w:pPr>
      <w:r>
        <w:rPr>
          <w:rFonts w:ascii="宋体" w:hAnsi="宋体" w:eastAsia="宋体" w:cs="宋体"/>
          <w:color w:val="auto"/>
          <w:sz w:val="23"/>
          <w:szCs w:val="23"/>
        </w:rPr>
        <w:t>监理人申明的保密事项和期限：</w:t>
      </w:r>
      <w:r>
        <w:rPr>
          <w:rFonts w:ascii="宋体" w:hAnsi="宋体" w:eastAsia="宋体" w:cs="宋体"/>
          <w:color w:val="auto"/>
          <w:sz w:val="23"/>
          <w:szCs w:val="23"/>
          <w:u w:val="single" w:color="auto"/>
        </w:rPr>
        <w:t>在合同期内或合同终止后，未征得委托方同</w:t>
      </w:r>
    </w:p>
    <w:p>
      <w:pPr>
        <w:spacing w:after="0" w:line="194" w:lineRule="exact"/>
        <w:rPr>
          <w:color w:val="auto"/>
          <w:sz w:val="20"/>
          <w:szCs w:val="20"/>
        </w:rPr>
      </w:pPr>
    </w:p>
    <w:p>
      <w:pPr>
        <w:spacing w:after="0" w:line="274" w:lineRule="exact"/>
        <w:ind w:left="360"/>
        <w:rPr>
          <w:color w:val="auto"/>
          <w:sz w:val="20"/>
          <w:szCs w:val="20"/>
        </w:rPr>
      </w:pPr>
      <w:r>
        <w:rPr>
          <w:rFonts w:ascii="宋体" w:hAnsi="宋体" w:eastAsia="宋体" w:cs="宋体"/>
          <w:color w:val="auto"/>
          <w:sz w:val="24"/>
          <w:szCs w:val="24"/>
          <w:u w:val="single" w:color="auto"/>
        </w:rPr>
        <w:t>意，不得泄露与本工程、本合同业务有关的保密资料</w:t>
      </w:r>
      <w:r>
        <w:rPr>
          <w:rFonts w:ascii="宋体" w:hAnsi="宋体" w:eastAsia="宋体" w:cs="宋体"/>
          <w:color w:val="auto"/>
          <w:sz w:val="24"/>
          <w:szCs w:val="24"/>
        </w:rPr>
        <w:t>。</w:t>
      </w:r>
    </w:p>
    <w:p>
      <w:pPr>
        <w:spacing w:after="0" w:line="194" w:lineRule="exact"/>
        <w:rPr>
          <w:color w:val="auto"/>
          <w:sz w:val="20"/>
          <w:szCs w:val="20"/>
        </w:rPr>
      </w:pPr>
    </w:p>
    <w:p>
      <w:pPr>
        <w:tabs>
          <w:tab w:val="left" w:pos="4900"/>
        </w:tabs>
        <w:spacing w:after="0" w:line="274" w:lineRule="exact"/>
        <w:ind w:left="840"/>
        <w:rPr>
          <w:color w:val="auto"/>
          <w:sz w:val="20"/>
          <w:szCs w:val="20"/>
        </w:rPr>
      </w:pPr>
      <w:r>
        <w:rPr>
          <w:rFonts w:ascii="宋体" w:hAnsi="宋体" w:eastAsia="宋体" w:cs="宋体"/>
          <w:color w:val="auto"/>
          <w:sz w:val="24"/>
          <w:szCs w:val="24"/>
        </w:rPr>
        <w:t>第三方申明的保密事项和期限： 无</w:t>
      </w:r>
      <w:r>
        <w:rPr>
          <w:color w:val="auto"/>
          <w:sz w:val="20"/>
          <w:szCs w:val="20"/>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2667000</wp:posOffset>
            </wp:positionH>
            <wp:positionV relativeFrom="paragraph">
              <wp:posOffset>-5715</wp:posOffset>
            </wp:positionV>
            <wp:extent cx="457200" cy="107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3"/>
                    <a:srcRect/>
                    <a:stretch>
                      <a:fillRect/>
                    </a:stretch>
                  </pic:blipFill>
                  <pic:spPr>
                    <a:xfrm>
                      <a:off x="0" y="0"/>
                      <a:ext cx="457200" cy="10795"/>
                    </a:xfrm>
                    <a:prstGeom prst="rect">
                      <a:avLst/>
                    </a:prstGeom>
                    <a:noFill/>
                  </pic:spPr>
                </pic:pic>
              </a:graphicData>
            </a:graphic>
          </wp:anchor>
        </w:drawing>
      </w:r>
    </w:p>
    <w:p>
      <w:pPr>
        <w:spacing w:after="0" w:line="147" w:lineRule="exact"/>
        <w:rPr>
          <w:color w:val="auto"/>
          <w:sz w:val="20"/>
          <w:szCs w:val="20"/>
        </w:rPr>
      </w:pPr>
    </w:p>
    <w:p>
      <w:pPr>
        <w:tabs>
          <w:tab w:val="left" w:pos="2920"/>
        </w:tabs>
        <w:spacing w:after="0" w:line="337" w:lineRule="exact"/>
        <w:ind w:left="840"/>
        <w:rPr>
          <w:color w:val="auto"/>
          <w:sz w:val="20"/>
          <w:szCs w:val="20"/>
        </w:rPr>
      </w:pPr>
      <w:r>
        <w:rPr>
          <w:rFonts w:ascii="Calibri" w:hAnsi="Calibri" w:eastAsia="Calibri" w:cs="Calibri"/>
          <w:color w:val="auto"/>
          <w:sz w:val="24"/>
          <w:szCs w:val="24"/>
        </w:rPr>
        <w:t xml:space="preserve">9. </w:t>
      </w:r>
      <w:r>
        <w:rPr>
          <w:rFonts w:ascii="宋体" w:hAnsi="宋体" w:eastAsia="宋体" w:cs="宋体"/>
          <w:color w:val="auto"/>
          <w:sz w:val="24"/>
          <w:szCs w:val="24"/>
        </w:rPr>
        <w:t>补充条款：无</w:t>
      </w:r>
      <w:r>
        <w:rPr>
          <w:color w:val="auto"/>
          <w:sz w:val="20"/>
          <w:szCs w:val="20"/>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1487170</wp:posOffset>
            </wp:positionH>
            <wp:positionV relativeFrom="paragraph">
              <wp:posOffset>-28575</wp:posOffset>
            </wp:positionV>
            <wp:extent cx="381000" cy="107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4"/>
                    <a:srcRect/>
                    <a:stretch>
                      <a:fillRect/>
                    </a:stretch>
                  </pic:blipFill>
                  <pic:spPr>
                    <a:xfrm>
                      <a:off x="0" y="0"/>
                      <a:ext cx="381000" cy="10795"/>
                    </a:xfrm>
                    <a:prstGeom prst="rect">
                      <a:avLst/>
                    </a:prstGeom>
                    <a:noFill/>
                  </pic:spPr>
                </pic:pic>
              </a:graphicData>
            </a:graphic>
          </wp:anchor>
        </w:drawing>
      </w:r>
    </w:p>
    <w:p>
      <w:pPr>
        <w:sectPr>
          <w:pgSz w:w="11900" w:h="16838"/>
          <w:pgMar w:top="1440" w:right="1440" w:bottom="435" w:left="1440" w:header="0" w:footer="0" w:gutter="0"/>
          <w:cols w:equalWidth="0" w:num="1">
            <w:col w:w="9026"/>
          </w:cols>
        </w:sect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76" w:lineRule="exact"/>
        <w:rPr>
          <w:color w:val="auto"/>
          <w:sz w:val="20"/>
          <w:szCs w:val="20"/>
        </w:rPr>
      </w:pPr>
    </w:p>
    <w:p>
      <w:pPr>
        <w:spacing w:after="0"/>
        <w:ind w:right="6"/>
        <w:jc w:val="center"/>
        <w:rPr>
          <w:color w:val="auto"/>
          <w:sz w:val="20"/>
          <w:szCs w:val="20"/>
        </w:rPr>
      </w:pPr>
      <w:r>
        <w:rPr>
          <w:rFonts w:ascii="Calibri" w:hAnsi="Calibri" w:eastAsia="Calibri" w:cs="Calibri"/>
          <w:color w:val="auto"/>
          <w:sz w:val="17"/>
          <w:szCs w:val="17"/>
        </w:rPr>
        <w:t>18</w:t>
      </w:r>
    </w:p>
    <w:p>
      <w:pPr>
        <w:sectPr>
          <w:type w:val="continuous"/>
          <w:pgSz w:w="11900" w:h="16838"/>
          <w:pgMar w:top="1440" w:right="1440" w:bottom="435" w:left="1440" w:header="0" w:footer="0" w:gutter="0"/>
          <w:cols w:equalWidth="0" w:num="1">
            <w:col w:w="9026"/>
          </w:cols>
        </w:sectPr>
      </w:pPr>
    </w:p>
    <w:p>
      <w:pPr>
        <w:spacing w:after="0" w:line="75" w:lineRule="exact"/>
        <w:rPr>
          <w:color w:val="auto"/>
          <w:sz w:val="20"/>
          <w:szCs w:val="20"/>
        </w:rPr>
      </w:pPr>
      <w:bookmarkStart w:id="18" w:name="page20"/>
      <w:bookmarkEnd w:id="18"/>
    </w:p>
    <w:p>
      <w:pPr>
        <w:tabs>
          <w:tab w:val="left" w:pos="300"/>
        </w:tabs>
        <w:spacing w:after="0" w:line="449" w:lineRule="exact"/>
        <w:jc w:val="center"/>
        <w:rPr>
          <w:color w:val="auto"/>
          <w:sz w:val="20"/>
          <w:szCs w:val="20"/>
        </w:rPr>
      </w:pPr>
      <w:r>
        <w:rPr>
          <w:rFonts w:ascii="黑体" w:hAnsi="黑体" w:eastAsia="黑体" w:cs="黑体"/>
          <w:b/>
          <w:bCs/>
          <w:color w:val="auto"/>
          <w:sz w:val="32"/>
          <w:szCs w:val="32"/>
        </w:rPr>
        <w:t>附录</w:t>
      </w:r>
      <w:r>
        <w:rPr>
          <w:rFonts w:ascii="Calibri" w:hAnsi="Calibri" w:eastAsia="Calibri" w:cs="Calibri"/>
          <w:b/>
          <w:bCs/>
          <w:color w:val="auto"/>
          <w:sz w:val="32"/>
          <w:szCs w:val="32"/>
        </w:rPr>
        <w:t xml:space="preserve"> A</w:t>
      </w:r>
      <w:r>
        <w:rPr>
          <w:color w:val="auto"/>
          <w:sz w:val="20"/>
          <w:szCs w:val="20"/>
        </w:rPr>
        <w:tab/>
      </w:r>
      <w:r>
        <w:rPr>
          <w:rFonts w:ascii="黑体" w:hAnsi="黑体" w:eastAsia="黑体" w:cs="黑体"/>
          <w:b/>
          <w:bCs/>
          <w:color w:val="auto"/>
          <w:sz w:val="32"/>
          <w:szCs w:val="32"/>
        </w:rPr>
        <w:t>相关服务的范围和内容</w:t>
      </w:r>
    </w:p>
    <w:p>
      <w:pPr>
        <w:spacing w:after="0" w:line="76" w:lineRule="exact"/>
        <w:rPr>
          <w:color w:val="auto"/>
          <w:sz w:val="20"/>
          <w:szCs w:val="20"/>
        </w:rPr>
      </w:pPr>
    </w:p>
    <w:tbl>
      <w:tblPr>
        <w:tblStyle w:val="2"/>
        <w:tblW w:w="0" w:type="auto"/>
        <w:tblInd w:w="2420" w:type="dxa"/>
        <w:tblLayout w:type="fixed"/>
        <w:tblCellMar>
          <w:top w:w="0" w:type="dxa"/>
          <w:left w:w="0" w:type="dxa"/>
          <w:bottom w:w="0" w:type="dxa"/>
          <w:right w:w="0" w:type="dxa"/>
        </w:tblCellMar>
      </w:tblPr>
      <w:tblGrid>
        <w:gridCol w:w="400"/>
        <w:gridCol w:w="1260"/>
        <w:gridCol w:w="2640"/>
        <w:gridCol w:w="240"/>
      </w:tblGrid>
      <w:tr>
        <w:tblPrEx>
          <w:tblCellMar>
            <w:top w:w="0" w:type="dxa"/>
            <w:left w:w="0" w:type="dxa"/>
            <w:bottom w:w="0" w:type="dxa"/>
            <w:right w:w="0" w:type="dxa"/>
          </w:tblCellMar>
        </w:tblPrEx>
        <w:trPr>
          <w:trHeight w:val="293" w:hRule="atLeast"/>
        </w:trPr>
        <w:tc>
          <w:tcPr>
            <w:tcW w:w="400" w:type="dxa"/>
            <w:vAlign w:val="bottom"/>
          </w:tcPr>
          <w:p>
            <w:pPr>
              <w:spacing w:after="0"/>
              <w:rPr>
                <w:color w:val="auto"/>
                <w:sz w:val="20"/>
                <w:szCs w:val="20"/>
              </w:rPr>
            </w:pPr>
            <w:r>
              <w:rPr>
                <w:rFonts w:ascii="Calibri" w:hAnsi="Calibri" w:eastAsia="Calibri" w:cs="Calibri"/>
                <w:color w:val="auto"/>
                <w:sz w:val="24"/>
                <w:szCs w:val="24"/>
              </w:rPr>
              <w:t>A-1</w:t>
            </w:r>
          </w:p>
        </w:tc>
        <w:tc>
          <w:tcPr>
            <w:tcW w:w="1260" w:type="dxa"/>
            <w:vAlign w:val="bottom"/>
          </w:tcPr>
          <w:p>
            <w:pPr>
              <w:spacing w:after="0" w:line="274" w:lineRule="exact"/>
              <w:ind w:left="60"/>
              <w:rPr>
                <w:color w:val="auto"/>
                <w:sz w:val="20"/>
                <w:szCs w:val="20"/>
              </w:rPr>
            </w:pPr>
            <w:r>
              <w:rPr>
                <w:rFonts w:ascii="宋体" w:hAnsi="宋体" w:eastAsia="宋体" w:cs="宋体"/>
                <w:color w:val="auto"/>
                <w:w w:val="98"/>
                <w:sz w:val="24"/>
                <w:szCs w:val="24"/>
              </w:rPr>
              <w:t>勘察阶段：</w:t>
            </w:r>
          </w:p>
        </w:tc>
        <w:tc>
          <w:tcPr>
            <w:tcW w:w="2640" w:type="dxa"/>
            <w:tcBorders>
              <w:bottom w:val="single" w:color="auto" w:sz="8" w:space="0"/>
            </w:tcBorders>
            <w:vAlign w:val="bottom"/>
          </w:tcPr>
          <w:p>
            <w:pPr>
              <w:spacing w:after="0" w:line="274" w:lineRule="exact"/>
              <w:ind w:left="840"/>
              <w:rPr>
                <w:color w:val="auto"/>
                <w:sz w:val="20"/>
                <w:szCs w:val="20"/>
              </w:rPr>
            </w:pPr>
            <w:r>
              <w:rPr>
                <w:rFonts w:ascii="宋体" w:hAnsi="宋体" w:eastAsia="宋体" w:cs="宋体"/>
                <w:color w:val="auto"/>
                <w:sz w:val="24"/>
                <w:szCs w:val="24"/>
              </w:rPr>
              <w:t>无</w:t>
            </w:r>
          </w:p>
        </w:tc>
        <w:tc>
          <w:tcPr>
            <w:tcW w:w="240" w:type="dxa"/>
            <w:vAlign w:val="bottom"/>
          </w:tcPr>
          <w:p>
            <w:pPr>
              <w:spacing w:after="0" w:line="274" w:lineRule="exact"/>
              <w:rPr>
                <w:color w:val="auto"/>
                <w:sz w:val="20"/>
                <w:szCs w:val="20"/>
              </w:rPr>
            </w:pPr>
            <w:r>
              <w:rPr>
                <w:rFonts w:ascii="宋体" w:hAnsi="宋体" w:eastAsia="宋体" w:cs="宋体"/>
                <w:color w:val="auto"/>
                <w:w w:val="91"/>
                <w:sz w:val="24"/>
                <w:szCs w:val="24"/>
              </w:rPr>
              <w:t>。</w:t>
            </w:r>
          </w:p>
        </w:tc>
      </w:tr>
      <w:tr>
        <w:tblPrEx>
          <w:tblCellMar>
            <w:top w:w="0" w:type="dxa"/>
            <w:left w:w="0" w:type="dxa"/>
            <w:bottom w:w="0" w:type="dxa"/>
            <w:right w:w="0" w:type="dxa"/>
          </w:tblCellMar>
        </w:tblPrEx>
        <w:trPr>
          <w:trHeight w:val="443" w:hRule="atLeast"/>
        </w:trPr>
        <w:tc>
          <w:tcPr>
            <w:tcW w:w="400" w:type="dxa"/>
            <w:vAlign w:val="bottom"/>
          </w:tcPr>
          <w:p>
            <w:pPr>
              <w:spacing w:after="0"/>
              <w:rPr>
                <w:color w:val="auto"/>
                <w:sz w:val="20"/>
                <w:szCs w:val="20"/>
              </w:rPr>
            </w:pPr>
            <w:r>
              <w:rPr>
                <w:rFonts w:ascii="Calibri" w:hAnsi="Calibri" w:eastAsia="Calibri" w:cs="Calibri"/>
                <w:color w:val="auto"/>
                <w:sz w:val="24"/>
                <w:szCs w:val="24"/>
              </w:rPr>
              <w:t>A-2</w:t>
            </w:r>
          </w:p>
        </w:tc>
        <w:tc>
          <w:tcPr>
            <w:tcW w:w="1260" w:type="dxa"/>
            <w:vAlign w:val="bottom"/>
          </w:tcPr>
          <w:p>
            <w:pPr>
              <w:spacing w:after="0" w:line="274" w:lineRule="exact"/>
              <w:ind w:left="60"/>
              <w:rPr>
                <w:color w:val="auto"/>
                <w:sz w:val="20"/>
                <w:szCs w:val="20"/>
              </w:rPr>
            </w:pPr>
            <w:r>
              <w:rPr>
                <w:rFonts w:ascii="宋体" w:hAnsi="宋体" w:eastAsia="宋体" w:cs="宋体"/>
                <w:color w:val="auto"/>
                <w:w w:val="98"/>
                <w:sz w:val="24"/>
                <w:szCs w:val="24"/>
              </w:rPr>
              <w:t>设计阶段：</w:t>
            </w:r>
          </w:p>
        </w:tc>
        <w:tc>
          <w:tcPr>
            <w:tcW w:w="2640" w:type="dxa"/>
            <w:tcBorders>
              <w:bottom w:val="single" w:color="auto" w:sz="8" w:space="0"/>
            </w:tcBorders>
            <w:vAlign w:val="bottom"/>
          </w:tcPr>
          <w:p>
            <w:pPr>
              <w:spacing w:after="0" w:line="274" w:lineRule="exact"/>
              <w:ind w:left="840"/>
              <w:rPr>
                <w:color w:val="auto"/>
                <w:sz w:val="20"/>
                <w:szCs w:val="20"/>
              </w:rPr>
            </w:pPr>
            <w:r>
              <w:rPr>
                <w:rFonts w:ascii="宋体" w:hAnsi="宋体" w:eastAsia="宋体" w:cs="宋体"/>
                <w:color w:val="auto"/>
                <w:sz w:val="24"/>
                <w:szCs w:val="24"/>
              </w:rPr>
              <w:t>无</w:t>
            </w:r>
          </w:p>
        </w:tc>
        <w:tc>
          <w:tcPr>
            <w:tcW w:w="240" w:type="dxa"/>
            <w:vAlign w:val="bottom"/>
          </w:tcPr>
          <w:p>
            <w:pPr>
              <w:spacing w:after="0" w:line="274" w:lineRule="exact"/>
              <w:rPr>
                <w:color w:val="auto"/>
                <w:sz w:val="20"/>
                <w:szCs w:val="20"/>
              </w:rPr>
            </w:pPr>
            <w:r>
              <w:rPr>
                <w:rFonts w:ascii="宋体" w:hAnsi="宋体" w:eastAsia="宋体" w:cs="宋体"/>
                <w:color w:val="auto"/>
                <w:w w:val="91"/>
                <w:sz w:val="24"/>
                <w:szCs w:val="24"/>
              </w:rPr>
              <w:t>。</w:t>
            </w:r>
          </w:p>
        </w:tc>
      </w:tr>
    </w:tbl>
    <w:p>
      <w:pPr>
        <w:spacing w:after="0" w:line="263" w:lineRule="exact"/>
        <w:rPr>
          <w:color w:val="auto"/>
          <w:sz w:val="20"/>
          <w:szCs w:val="20"/>
        </w:rPr>
      </w:pPr>
    </w:p>
    <w:p>
      <w:pPr>
        <w:spacing w:after="0" w:line="359" w:lineRule="exact"/>
        <w:ind w:left="440" w:right="440" w:firstLine="559"/>
        <w:jc w:val="both"/>
        <w:rPr>
          <w:color w:val="auto"/>
          <w:sz w:val="20"/>
          <w:szCs w:val="20"/>
        </w:rPr>
      </w:pPr>
      <w:r>
        <w:rPr>
          <w:rFonts w:ascii="Calibri" w:hAnsi="Calibri" w:eastAsia="Calibri" w:cs="Calibri"/>
          <w:color w:val="auto"/>
          <w:sz w:val="24"/>
          <w:szCs w:val="24"/>
        </w:rPr>
        <w:t xml:space="preserve">A-3 </w:t>
      </w:r>
      <w:r>
        <w:rPr>
          <w:rFonts w:ascii="宋体" w:hAnsi="宋体" w:eastAsia="宋体" w:cs="宋体"/>
          <w:color w:val="auto"/>
          <w:sz w:val="24"/>
          <w:szCs w:val="24"/>
        </w:rPr>
        <w:t>保修阶段：</w:t>
      </w:r>
      <w:r>
        <w:rPr>
          <w:rFonts w:ascii="宋体" w:hAnsi="宋体" w:eastAsia="宋体" w:cs="宋体"/>
          <w:color w:val="auto"/>
          <w:sz w:val="28"/>
          <w:szCs w:val="28"/>
          <w:u w:val="single" w:color="auto"/>
        </w:rPr>
        <w:t>检查和记录工程质量缺陷，对缺陷原因进行调查分析并确定责任归属，审核修复方案，监督修复过程并验收，审核修复费用等施工阶段的监理。</w:t>
      </w:r>
    </w:p>
    <w:p>
      <w:pPr>
        <w:spacing w:after="0" w:line="45" w:lineRule="exact"/>
        <w:rPr>
          <w:color w:val="auto"/>
          <w:sz w:val="20"/>
          <w:szCs w:val="20"/>
        </w:rPr>
      </w:pPr>
    </w:p>
    <w:p>
      <w:pPr>
        <w:spacing w:after="0" w:line="274" w:lineRule="exact"/>
        <w:ind w:left="2540"/>
        <w:rPr>
          <w:color w:val="auto"/>
          <w:sz w:val="20"/>
          <w:szCs w:val="20"/>
        </w:rPr>
      </w:pP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1536700</wp:posOffset>
            </wp:positionH>
            <wp:positionV relativeFrom="paragraph">
              <wp:posOffset>-5715</wp:posOffset>
            </wp:positionV>
            <wp:extent cx="76200" cy="107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5"/>
                    <a:srcRect/>
                    <a:stretch>
                      <a:fillRect/>
                    </a:stretch>
                  </pic:blipFill>
                  <pic:spPr>
                    <a:xfrm>
                      <a:off x="0" y="0"/>
                      <a:ext cx="76200" cy="10795"/>
                    </a:xfrm>
                    <a:prstGeom prst="rect">
                      <a:avLst/>
                    </a:prstGeom>
                    <a:noFill/>
                  </pic:spPr>
                </pic:pic>
              </a:graphicData>
            </a:graphic>
          </wp:anchor>
        </w:drawing>
      </w:r>
    </w:p>
    <w:p>
      <w:pPr>
        <w:spacing w:after="0" w:line="149" w:lineRule="exact"/>
        <w:rPr>
          <w:color w:val="auto"/>
          <w:sz w:val="20"/>
          <w:szCs w:val="20"/>
        </w:rPr>
      </w:pPr>
    </w:p>
    <w:p>
      <w:pPr>
        <w:tabs>
          <w:tab w:val="left" w:pos="7540"/>
          <w:tab w:val="left" w:pos="8140"/>
        </w:tabs>
        <w:spacing w:after="0" w:line="337" w:lineRule="exact"/>
        <w:ind w:left="2420"/>
        <w:rPr>
          <w:color w:val="auto"/>
          <w:sz w:val="20"/>
          <w:szCs w:val="20"/>
        </w:rPr>
      </w:pPr>
      <w:r>
        <w:rPr>
          <w:rFonts w:ascii="Calibri" w:hAnsi="Calibri" w:eastAsia="Calibri" w:cs="Calibri"/>
          <w:color w:val="auto"/>
          <w:sz w:val="24"/>
          <w:szCs w:val="24"/>
        </w:rPr>
        <w:t xml:space="preserve">A-4 </w:t>
      </w:r>
      <w:r>
        <w:rPr>
          <w:rFonts w:ascii="宋体" w:hAnsi="宋体" w:eastAsia="宋体" w:cs="宋体"/>
          <w:color w:val="auto"/>
          <w:sz w:val="24"/>
          <w:szCs w:val="24"/>
        </w:rPr>
        <w:t>其他（专业技术咨询、外部协调工作等）：</w:t>
      </w:r>
      <w:r>
        <w:rPr>
          <w:color w:val="auto"/>
          <w:sz w:val="20"/>
          <w:szCs w:val="20"/>
        </w:rPr>
        <w:tab/>
      </w:r>
      <w:r>
        <w:rPr>
          <w:rFonts w:ascii="宋体" w:hAnsi="宋体" w:eastAsia="宋体" w:cs="宋体"/>
          <w:color w:val="auto"/>
          <w:sz w:val="24"/>
          <w:szCs w:val="24"/>
        </w:rPr>
        <w:t>无</w:t>
      </w:r>
      <w:r>
        <w:rPr>
          <w:color w:val="auto"/>
          <w:sz w:val="20"/>
          <w:szCs w:val="20"/>
        </w:rPr>
        <w:tab/>
      </w:r>
      <w:r>
        <w:rPr>
          <w:rFonts w:ascii="宋体" w:hAnsi="宋体" w:eastAsia="宋体" w:cs="宋体"/>
          <w:color w:val="auto"/>
          <w:sz w:val="24"/>
          <w:szCs w:val="24"/>
        </w:rPr>
        <w:t>。</w:t>
      </w:r>
    </w:p>
    <w:p>
      <w:pPr>
        <w:spacing w:after="0" w:line="20" w:lineRule="exact"/>
        <w:rPr>
          <w:color w:val="auto"/>
          <w:sz w:val="20"/>
          <w:szCs w:val="20"/>
        </w:rPr>
      </w:pPr>
      <w:r>
        <w:rPr>
          <w:color w:val="auto"/>
          <w:sz w:val="20"/>
          <w:szCs w:val="20"/>
        </w:rPr>
        <w:drawing>
          <wp:anchor distT="0" distB="0" distL="114300" distR="114300" simplePos="0" relativeHeight="251658240" behindDoc="1" locked="0" layoutInCell="0" allowOverlap="1">
            <wp:simplePos x="0" y="0"/>
            <wp:positionH relativeFrom="column">
              <wp:posOffset>4643755</wp:posOffset>
            </wp:positionH>
            <wp:positionV relativeFrom="paragraph">
              <wp:posOffset>-29845</wp:posOffset>
            </wp:positionV>
            <wp:extent cx="533400" cy="1079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8"/>
                    <a:srcRect/>
                    <a:stretch>
                      <a:fillRect/>
                    </a:stretch>
                  </pic:blipFill>
                  <pic:spPr>
                    <a:xfrm>
                      <a:off x="0" y="0"/>
                      <a:ext cx="533400" cy="10795"/>
                    </a:xfrm>
                    <a:prstGeom prst="rect">
                      <a:avLst/>
                    </a:prstGeom>
                    <a:noFill/>
                  </pic:spPr>
                </pic:pic>
              </a:graphicData>
            </a:graphic>
          </wp:anchor>
        </w:drawing>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86" w:lineRule="exact"/>
        <w:rPr>
          <w:color w:val="auto"/>
          <w:sz w:val="20"/>
          <w:szCs w:val="20"/>
        </w:rPr>
      </w:pPr>
    </w:p>
    <w:p>
      <w:pPr>
        <w:tabs>
          <w:tab w:val="left" w:pos="1800"/>
        </w:tabs>
        <w:spacing w:after="0" w:line="449" w:lineRule="exact"/>
        <w:ind w:left="600"/>
        <w:rPr>
          <w:color w:val="auto"/>
          <w:sz w:val="20"/>
          <w:szCs w:val="20"/>
        </w:rPr>
      </w:pPr>
      <w:r>
        <w:rPr>
          <w:rFonts w:ascii="黑体" w:hAnsi="黑体" w:eastAsia="黑体" w:cs="黑体"/>
          <w:b/>
          <w:bCs/>
          <w:color w:val="auto"/>
          <w:sz w:val="32"/>
          <w:szCs w:val="32"/>
        </w:rPr>
        <w:t>附录</w:t>
      </w:r>
      <w:r>
        <w:rPr>
          <w:rFonts w:ascii="Calibri" w:hAnsi="Calibri" w:eastAsia="Calibri" w:cs="Calibri"/>
          <w:b/>
          <w:bCs/>
          <w:color w:val="auto"/>
          <w:sz w:val="32"/>
          <w:szCs w:val="32"/>
        </w:rPr>
        <w:t xml:space="preserve"> B</w:t>
      </w:r>
      <w:r>
        <w:rPr>
          <w:color w:val="auto"/>
          <w:sz w:val="20"/>
          <w:szCs w:val="20"/>
        </w:rPr>
        <w:tab/>
      </w:r>
      <w:r>
        <w:rPr>
          <w:rFonts w:ascii="黑体" w:hAnsi="黑体" w:eastAsia="黑体" w:cs="黑体"/>
          <w:b/>
          <w:bCs/>
          <w:color w:val="auto"/>
          <w:sz w:val="32"/>
          <w:szCs w:val="32"/>
        </w:rPr>
        <w:t>委托人派遣的人员和提供的房屋、资料、设备</w:t>
      </w:r>
    </w:p>
    <w:p>
      <w:pPr>
        <w:spacing w:after="0" w:line="309" w:lineRule="exact"/>
        <w:rPr>
          <w:color w:val="auto"/>
          <w:sz w:val="20"/>
          <w:szCs w:val="20"/>
        </w:rPr>
      </w:pPr>
    </w:p>
    <w:p>
      <w:pPr>
        <w:tabs>
          <w:tab w:val="left" w:pos="980"/>
        </w:tabs>
        <w:spacing w:after="0" w:line="327" w:lineRule="exact"/>
        <w:ind w:left="440"/>
        <w:rPr>
          <w:color w:val="auto"/>
          <w:sz w:val="20"/>
          <w:szCs w:val="20"/>
        </w:rPr>
      </w:pPr>
      <w:r>
        <w:rPr>
          <w:rFonts w:ascii="Calibri" w:hAnsi="Calibri" w:eastAsia="Calibri" w:cs="Calibri"/>
          <w:b/>
          <w:bCs/>
          <w:color w:val="auto"/>
          <w:sz w:val="24"/>
          <w:szCs w:val="24"/>
        </w:rPr>
        <w:t>B-1</w:t>
      </w:r>
      <w:r>
        <w:rPr>
          <w:color w:val="auto"/>
          <w:sz w:val="20"/>
          <w:szCs w:val="20"/>
        </w:rPr>
        <w:tab/>
      </w:r>
      <w:r>
        <w:rPr>
          <w:rFonts w:ascii="宋体" w:hAnsi="宋体" w:eastAsia="宋体" w:cs="宋体"/>
          <w:b/>
          <w:bCs/>
          <w:color w:val="auto"/>
          <w:sz w:val="24"/>
          <w:szCs w:val="24"/>
        </w:rPr>
        <w:t>委托人派遣的人员</w:t>
      </w:r>
    </w:p>
    <w:p>
      <w:pPr>
        <w:spacing w:after="0" w:line="68" w:lineRule="exact"/>
        <w:rPr>
          <w:color w:val="auto"/>
          <w:sz w:val="20"/>
          <w:szCs w:val="20"/>
        </w:rPr>
      </w:pPr>
    </w:p>
    <w:tbl>
      <w:tblPr>
        <w:tblStyle w:val="2"/>
        <w:tblW w:w="0" w:type="auto"/>
        <w:tblInd w:w="10" w:type="dxa"/>
        <w:tblLayout w:type="fixed"/>
        <w:tblCellMar>
          <w:top w:w="0" w:type="dxa"/>
          <w:left w:w="0" w:type="dxa"/>
          <w:bottom w:w="0" w:type="dxa"/>
          <w:right w:w="0" w:type="dxa"/>
        </w:tblCellMar>
      </w:tblPr>
      <w:tblGrid>
        <w:gridCol w:w="160"/>
        <w:gridCol w:w="260"/>
        <w:gridCol w:w="2280"/>
        <w:gridCol w:w="360"/>
        <w:gridCol w:w="480"/>
        <w:gridCol w:w="840"/>
        <w:gridCol w:w="560"/>
        <w:gridCol w:w="980"/>
        <w:gridCol w:w="340"/>
        <w:gridCol w:w="900"/>
        <w:gridCol w:w="380"/>
        <w:gridCol w:w="300"/>
        <w:gridCol w:w="1260"/>
        <w:gridCol w:w="100"/>
      </w:tblGrid>
      <w:tr>
        <w:tblPrEx>
          <w:tblCellMar>
            <w:top w:w="0" w:type="dxa"/>
            <w:left w:w="0" w:type="dxa"/>
            <w:bottom w:w="0" w:type="dxa"/>
            <w:right w:w="0" w:type="dxa"/>
          </w:tblCellMar>
        </w:tblPrEx>
        <w:trPr>
          <w:trHeight w:val="366" w:hRule="atLeast"/>
        </w:trPr>
        <w:tc>
          <w:tcPr>
            <w:tcW w:w="160" w:type="dxa"/>
            <w:tcBorders>
              <w:right w:val="single" w:color="auto" w:sz="8" w:space="0"/>
            </w:tcBorders>
            <w:vAlign w:val="bottom"/>
          </w:tcPr>
          <w:p>
            <w:pPr>
              <w:spacing w:after="0"/>
              <w:rPr>
                <w:color w:val="auto"/>
                <w:sz w:val="24"/>
                <w:szCs w:val="24"/>
              </w:rPr>
            </w:pPr>
          </w:p>
        </w:tc>
        <w:tc>
          <w:tcPr>
            <w:tcW w:w="260" w:type="dxa"/>
            <w:tcBorders>
              <w:top w:val="single" w:color="auto" w:sz="8" w:space="0"/>
            </w:tcBorders>
            <w:vAlign w:val="bottom"/>
          </w:tcPr>
          <w:p>
            <w:pPr>
              <w:spacing w:after="0"/>
              <w:rPr>
                <w:color w:val="auto"/>
                <w:sz w:val="24"/>
                <w:szCs w:val="24"/>
              </w:rPr>
            </w:pPr>
          </w:p>
        </w:tc>
        <w:tc>
          <w:tcPr>
            <w:tcW w:w="2640" w:type="dxa"/>
            <w:gridSpan w:val="2"/>
            <w:tcBorders>
              <w:top w:val="single" w:color="auto" w:sz="8" w:space="0"/>
              <w:right w:val="single" w:color="auto" w:sz="8" w:space="0"/>
            </w:tcBorders>
            <w:vAlign w:val="bottom"/>
          </w:tcPr>
          <w:p>
            <w:pPr>
              <w:spacing w:after="0" w:line="274" w:lineRule="exact"/>
              <w:ind w:left="920"/>
              <w:rPr>
                <w:color w:val="auto"/>
                <w:sz w:val="20"/>
                <w:szCs w:val="20"/>
              </w:rPr>
            </w:pPr>
            <w:r>
              <w:rPr>
                <w:rFonts w:ascii="宋体" w:hAnsi="宋体" w:eastAsia="宋体" w:cs="宋体"/>
                <w:color w:val="auto"/>
                <w:sz w:val="24"/>
                <w:szCs w:val="24"/>
              </w:rPr>
              <w:t>名称</w:t>
            </w:r>
          </w:p>
        </w:tc>
        <w:tc>
          <w:tcPr>
            <w:tcW w:w="480" w:type="dxa"/>
            <w:tcBorders>
              <w:top w:val="single" w:color="auto" w:sz="8" w:space="0"/>
            </w:tcBorders>
            <w:vAlign w:val="bottom"/>
          </w:tcPr>
          <w:p>
            <w:pPr>
              <w:spacing w:after="0"/>
              <w:rPr>
                <w:color w:val="auto"/>
                <w:sz w:val="24"/>
                <w:szCs w:val="24"/>
              </w:rPr>
            </w:pPr>
          </w:p>
        </w:tc>
        <w:tc>
          <w:tcPr>
            <w:tcW w:w="840" w:type="dxa"/>
            <w:tcBorders>
              <w:top w:val="single" w:color="auto" w:sz="8" w:space="0"/>
            </w:tcBorders>
            <w:vAlign w:val="bottom"/>
          </w:tcPr>
          <w:p>
            <w:pPr>
              <w:spacing w:after="0" w:line="274" w:lineRule="exact"/>
              <w:ind w:left="200"/>
              <w:rPr>
                <w:color w:val="auto"/>
                <w:sz w:val="20"/>
                <w:szCs w:val="20"/>
              </w:rPr>
            </w:pPr>
            <w:r>
              <w:rPr>
                <w:rFonts w:ascii="宋体" w:hAnsi="宋体" w:eastAsia="宋体" w:cs="宋体"/>
                <w:color w:val="auto"/>
                <w:sz w:val="24"/>
                <w:szCs w:val="24"/>
              </w:rPr>
              <w:t>数量</w:t>
            </w:r>
          </w:p>
        </w:tc>
        <w:tc>
          <w:tcPr>
            <w:tcW w:w="560" w:type="dxa"/>
            <w:tcBorders>
              <w:top w:val="single" w:color="auto" w:sz="8" w:space="0"/>
              <w:right w:val="single" w:color="auto" w:sz="8" w:space="0"/>
            </w:tcBorders>
            <w:vAlign w:val="bottom"/>
          </w:tcPr>
          <w:p>
            <w:pPr>
              <w:spacing w:after="0"/>
              <w:rPr>
                <w:color w:val="auto"/>
                <w:sz w:val="24"/>
                <w:szCs w:val="24"/>
              </w:rPr>
            </w:pPr>
          </w:p>
        </w:tc>
        <w:tc>
          <w:tcPr>
            <w:tcW w:w="2220" w:type="dxa"/>
            <w:gridSpan w:val="3"/>
            <w:tcBorders>
              <w:top w:val="single" w:color="auto" w:sz="8" w:space="0"/>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工作要求</w:t>
            </w:r>
          </w:p>
        </w:tc>
        <w:tc>
          <w:tcPr>
            <w:tcW w:w="380" w:type="dxa"/>
            <w:tcBorders>
              <w:top w:val="single" w:color="auto" w:sz="8" w:space="0"/>
            </w:tcBorders>
            <w:vAlign w:val="bottom"/>
          </w:tcPr>
          <w:p>
            <w:pPr>
              <w:spacing w:after="0"/>
              <w:rPr>
                <w:color w:val="auto"/>
                <w:sz w:val="24"/>
                <w:szCs w:val="24"/>
              </w:rPr>
            </w:pPr>
          </w:p>
        </w:tc>
        <w:tc>
          <w:tcPr>
            <w:tcW w:w="1560" w:type="dxa"/>
            <w:gridSpan w:val="2"/>
            <w:tcBorders>
              <w:top w:val="single" w:color="auto" w:sz="8" w:space="0"/>
              <w:right w:val="single" w:color="auto" w:sz="8" w:space="0"/>
            </w:tcBorders>
            <w:vAlign w:val="bottom"/>
          </w:tcPr>
          <w:p>
            <w:pPr>
              <w:spacing w:after="0" w:line="274" w:lineRule="exact"/>
              <w:ind w:right="320"/>
              <w:jc w:val="center"/>
              <w:rPr>
                <w:color w:val="auto"/>
                <w:sz w:val="20"/>
                <w:szCs w:val="20"/>
              </w:rPr>
            </w:pPr>
            <w:r>
              <w:rPr>
                <w:rFonts w:ascii="宋体" w:hAnsi="宋体" w:eastAsia="宋体" w:cs="宋体"/>
                <w:color w:val="auto"/>
                <w:w w:val="99"/>
                <w:sz w:val="24"/>
                <w:szCs w:val="24"/>
              </w:rPr>
              <w:t>提供时间</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112" w:hRule="atLeast"/>
        </w:trPr>
        <w:tc>
          <w:tcPr>
            <w:tcW w:w="160" w:type="dxa"/>
            <w:tcBorders>
              <w:right w:val="single" w:color="auto" w:sz="8" w:space="0"/>
            </w:tcBorders>
            <w:vAlign w:val="bottom"/>
          </w:tcPr>
          <w:p>
            <w:pPr>
              <w:spacing w:after="0"/>
              <w:rPr>
                <w:color w:val="auto"/>
                <w:sz w:val="9"/>
                <w:szCs w:val="9"/>
              </w:rPr>
            </w:pPr>
          </w:p>
        </w:tc>
        <w:tc>
          <w:tcPr>
            <w:tcW w:w="260" w:type="dxa"/>
            <w:tcBorders>
              <w:bottom w:val="single" w:color="auto" w:sz="8" w:space="0"/>
            </w:tcBorders>
            <w:vAlign w:val="bottom"/>
          </w:tcPr>
          <w:p>
            <w:pPr>
              <w:spacing w:after="0"/>
              <w:rPr>
                <w:color w:val="auto"/>
                <w:sz w:val="9"/>
                <w:szCs w:val="9"/>
              </w:rPr>
            </w:pPr>
          </w:p>
        </w:tc>
        <w:tc>
          <w:tcPr>
            <w:tcW w:w="2280" w:type="dxa"/>
            <w:tcBorders>
              <w:bottom w:val="single" w:color="auto" w:sz="8" w:space="0"/>
            </w:tcBorders>
            <w:vAlign w:val="bottom"/>
          </w:tcPr>
          <w:p>
            <w:pPr>
              <w:spacing w:after="0"/>
              <w:rPr>
                <w:color w:val="auto"/>
                <w:sz w:val="9"/>
                <w:szCs w:val="9"/>
              </w:rPr>
            </w:pPr>
          </w:p>
        </w:tc>
        <w:tc>
          <w:tcPr>
            <w:tcW w:w="360" w:type="dxa"/>
            <w:tcBorders>
              <w:bottom w:val="single" w:color="auto" w:sz="8" w:space="0"/>
              <w:right w:val="single" w:color="auto" w:sz="8" w:space="0"/>
            </w:tcBorders>
            <w:vAlign w:val="bottom"/>
          </w:tcPr>
          <w:p>
            <w:pPr>
              <w:spacing w:after="0"/>
              <w:rPr>
                <w:color w:val="auto"/>
                <w:sz w:val="9"/>
                <w:szCs w:val="9"/>
              </w:rPr>
            </w:pPr>
          </w:p>
        </w:tc>
        <w:tc>
          <w:tcPr>
            <w:tcW w:w="480" w:type="dxa"/>
            <w:tcBorders>
              <w:bottom w:val="single" w:color="auto" w:sz="8" w:space="0"/>
            </w:tcBorders>
            <w:vAlign w:val="bottom"/>
          </w:tcPr>
          <w:p>
            <w:pPr>
              <w:spacing w:after="0"/>
              <w:rPr>
                <w:color w:val="auto"/>
                <w:sz w:val="9"/>
                <w:szCs w:val="9"/>
              </w:rPr>
            </w:pPr>
          </w:p>
        </w:tc>
        <w:tc>
          <w:tcPr>
            <w:tcW w:w="840" w:type="dxa"/>
            <w:tcBorders>
              <w:bottom w:val="single" w:color="auto" w:sz="8" w:space="0"/>
            </w:tcBorders>
            <w:vAlign w:val="bottom"/>
          </w:tcPr>
          <w:p>
            <w:pPr>
              <w:spacing w:after="0"/>
              <w:rPr>
                <w:color w:val="auto"/>
                <w:sz w:val="9"/>
                <w:szCs w:val="9"/>
              </w:rPr>
            </w:pPr>
          </w:p>
        </w:tc>
        <w:tc>
          <w:tcPr>
            <w:tcW w:w="560" w:type="dxa"/>
            <w:tcBorders>
              <w:bottom w:val="single" w:color="auto" w:sz="8" w:space="0"/>
              <w:right w:val="single" w:color="auto" w:sz="8" w:space="0"/>
            </w:tcBorders>
            <w:vAlign w:val="bottom"/>
          </w:tcPr>
          <w:p>
            <w:pPr>
              <w:spacing w:after="0"/>
              <w:rPr>
                <w:color w:val="auto"/>
                <w:sz w:val="9"/>
                <w:szCs w:val="9"/>
              </w:rPr>
            </w:pPr>
          </w:p>
        </w:tc>
        <w:tc>
          <w:tcPr>
            <w:tcW w:w="980" w:type="dxa"/>
            <w:tcBorders>
              <w:bottom w:val="single" w:color="auto" w:sz="8" w:space="0"/>
            </w:tcBorders>
            <w:vAlign w:val="bottom"/>
          </w:tcPr>
          <w:p>
            <w:pPr>
              <w:spacing w:after="0"/>
              <w:rPr>
                <w:color w:val="auto"/>
                <w:sz w:val="9"/>
                <w:szCs w:val="9"/>
              </w:rPr>
            </w:pPr>
          </w:p>
        </w:tc>
        <w:tc>
          <w:tcPr>
            <w:tcW w:w="340" w:type="dxa"/>
            <w:tcBorders>
              <w:bottom w:val="single" w:color="auto" w:sz="8" w:space="0"/>
            </w:tcBorders>
            <w:vAlign w:val="bottom"/>
          </w:tcPr>
          <w:p>
            <w:pPr>
              <w:spacing w:after="0"/>
              <w:rPr>
                <w:color w:val="auto"/>
                <w:sz w:val="9"/>
                <w:szCs w:val="9"/>
              </w:rPr>
            </w:pPr>
          </w:p>
        </w:tc>
        <w:tc>
          <w:tcPr>
            <w:tcW w:w="900" w:type="dxa"/>
            <w:tcBorders>
              <w:bottom w:val="single" w:color="auto" w:sz="8" w:space="0"/>
              <w:right w:val="single" w:color="auto" w:sz="8" w:space="0"/>
            </w:tcBorders>
            <w:vAlign w:val="bottom"/>
          </w:tcPr>
          <w:p>
            <w:pPr>
              <w:spacing w:after="0"/>
              <w:rPr>
                <w:color w:val="auto"/>
                <w:sz w:val="9"/>
                <w:szCs w:val="9"/>
              </w:rPr>
            </w:pPr>
          </w:p>
        </w:tc>
        <w:tc>
          <w:tcPr>
            <w:tcW w:w="380" w:type="dxa"/>
            <w:tcBorders>
              <w:bottom w:val="single" w:color="auto" w:sz="8" w:space="0"/>
            </w:tcBorders>
            <w:vAlign w:val="bottom"/>
          </w:tcPr>
          <w:p>
            <w:pPr>
              <w:spacing w:after="0"/>
              <w:rPr>
                <w:color w:val="auto"/>
                <w:sz w:val="9"/>
                <w:szCs w:val="9"/>
              </w:rPr>
            </w:pPr>
          </w:p>
        </w:tc>
        <w:tc>
          <w:tcPr>
            <w:tcW w:w="300" w:type="dxa"/>
            <w:tcBorders>
              <w:bottom w:val="single" w:color="auto" w:sz="8" w:space="0"/>
            </w:tcBorders>
            <w:vAlign w:val="bottom"/>
          </w:tcPr>
          <w:p>
            <w:pPr>
              <w:spacing w:after="0"/>
              <w:rPr>
                <w:color w:val="auto"/>
                <w:sz w:val="9"/>
                <w:szCs w:val="9"/>
              </w:rPr>
            </w:pPr>
          </w:p>
        </w:tc>
        <w:tc>
          <w:tcPr>
            <w:tcW w:w="1260" w:type="dxa"/>
            <w:tcBorders>
              <w:bottom w:val="single" w:color="auto" w:sz="8" w:space="0"/>
              <w:right w:val="single" w:color="auto" w:sz="8" w:space="0"/>
            </w:tcBorders>
            <w:vAlign w:val="bottom"/>
          </w:tcPr>
          <w:p>
            <w:pPr>
              <w:spacing w:after="0"/>
              <w:rPr>
                <w:color w:val="auto"/>
                <w:sz w:val="9"/>
                <w:szCs w:val="9"/>
              </w:rPr>
            </w:pPr>
          </w:p>
        </w:tc>
        <w:tc>
          <w:tcPr>
            <w:tcW w:w="100" w:type="dxa"/>
            <w:vAlign w:val="bottom"/>
          </w:tcPr>
          <w:p>
            <w:pPr>
              <w:spacing w:after="0"/>
              <w:rPr>
                <w:color w:val="auto"/>
                <w:sz w:val="9"/>
                <w:szCs w:val="9"/>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80"/>
              <w:rPr>
                <w:color w:val="auto"/>
                <w:sz w:val="20"/>
                <w:szCs w:val="20"/>
              </w:rPr>
            </w:pPr>
            <w:r>
              <w:rPr>
                <w:rFonts w:ascii="Calibri" w:hAnsi="Calibri" w:eastAsia="Calibri" w:cs="Calibri"/>
                <w:color w:val="auto"/>
                <w:w w:val="87"/>
                <w:sz w:val="24"/>
                <w:szCs w:val="24"/>
              </w:rPr>
              <w:t>1.</w:t>
            </w:r>
          </w:p>
        </w:tc>
        <w:tc>
          <w:tcPr>
            <w:tcW w:w="2640" w:type="dxa"/>
            <w:gridSpan w:val="2"/>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工程技术人员</w:t>
            </w:r>
          </w:p>
        </w:tc>
        <w:tc>
          <w:tcPr>
            <w:tcW w:w="480" w:type="dxa"/>
            <w:vAlign w:val="bottom"/>
          </w:tcPr>
          <w:p>
            <w:pPr>
              <w:spacing w:after="0"/>
              <w:rPr>
                <w:color w:val="auto"/>
                <w:sz w:val="24"/>
                <w:szCs w:val="24"/>
              </w:rPr>
            </w:pPr>
          </w:p>
        </w:tc>
        <w:tc>
          <w:tcPr>
            <w:tcW w:w="840" w:type="dxa"/>
            <w:vAlign w:val="bottom"/>
          </w:tcPr>
          <w:p>
            <w:pPr>
              <w:spacing w:after="0"/>
              <w:ind w:right="240"/>
              <w:jc w:val="right"/>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tcBorders>
            <w:vAlign w:val="bottom"/>
          </w:tcPr>
          <w:p>
            <w:pPr>
              <w:spacing w:after="0"/>
              <w:rPr>
                <w:color w:val="auto"/>
                <w:sz w:val="6"/>
                <w:szCs w:val="6"/>
              </w:rPr>
            </w:pPr>
          </w:p>
        </w:tc>
        <w:tc>
          <w:tcPr>
            <w:tcW w:w="360" w:type="dxa"/>
            <w:tcBorders>
              <w:bottom w:val="single" w:color="auto" w:sz="8" w:space="0"/>
              <w:right w:val="single" w:color="auto" w:sz="8" w:space="0"/>
            </w:tcBorders>
            <w:vAlign w:val="bottom"/>
          </w:tcPr>
          <w:p>
            <w:pPr>
              <w:spacing w:after="0"/>
              <w:rPr>
                <w:color w:val="auto"/>
                <w:sz w:val="6"/>
                <w:szCs w:val="6"/>
              </w:rPr>
            </w:pPr>
          </w:p>
        </w:tc>
        <w:tc>
          <w:tcPr>
            <w:tcW w:w="480" w:type="dxa"/>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80"/>
              <w:rPr>
                <w:color w:val="auto"/>
                <w:sz w:val="20"/>
                <w:szCs w:val="20"/>
              </w:rPr>
            </w:pPr>
            <w:r>
              <w:rPr>
                <w:rFonts w:ascii="Calibri" w:hAnsi="Calibri" w:eastAsia="Calibri" w:cs="Calibri"/>
                <w:color w:val="auto"/>
                <w:w w:val="87"/>
                <w:sz w:val="24"/>
                <w:szCs w:val="24"/>
              </w:rPr>
              <w:t>2.</w:t>
            </w:r>
          </w:p>
        </w:tc>
        <w:tc>
          <w:tcPr>
            <w:tcW w:w="2640" w:type="dxa"/>
            <w:gridSpan w:val="2"/>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辅助工作人员</w:t>
            </w:r>
          </w:p>
        </w:tc>
        <w:tc>
          <w:tcPr>
            <w:tcW w:w="480" w:type="dxa"/>
            <w:vAlign w:val="bottom"/>
          </w:tcPr>
          <w:p>
            <w:pPr>
              <w:spacing w:after="0"/>
              <w:rPr>
                <w:color w:val="auto"/>
                <w:sz w:val="24"/>
                <w:szCs w:val="24"/>
              </w:rPr>
            </w:pPr>
          </w:p>
        </w:tc>
        <w:tc>
          <w:tcPr>
            <w:tcW w:w="840" w:type="dxa"/>
            <w:vAlign w:val="bottom"/>
          </w:tcPr>
          <w:p>
            <w:pPr>
              <w:spacing w:after="0"/>
              <w:ind w:right="240"/>
              <w:jc w:val="right"/>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tcBorders>
            <w:vAlign w:val="bottom"/>
          </w:tcPr>
          <w:p>
            <w:pPr>
              <w:spacing w:after="0"/>
              <w:rPr>
                <w:color w:val="auto"/>
                <w:sz w:val="6"/>
                <w:szCs w:val="6"/>
              </w:rPr>
            </w:pPr>
          </w:p>
        </w:tc>
        <w:tc>
          <w:tcPr>
            <w:tcW w:w="360" w:type="dxa"/>
            <w:tcBorders>
              <w:bottom w:val="single" w:color="auto" w:sz="8" w:space="0"/>
              <w:right w:val="single" w:color="auto" w:sz="8" w:space="0"/>
            </w:tcBorders>
            <w:vAlign w:val="bottom"/>
          </w:tcPr>
          <w:p>
            <w:pPr>
              <w:spacing w:after="0"/>
              <w:rPr>
                <w:color w:val="auto"/>
                <w:sz w:val="6"/>
                <w:szCs w:val="6"/>
              </w:rPr>
            </w:pPr>
          </w:p>
        </w:tc>
        <w:tc>
          <w:tcPr>
            <w:tcW w:w="480" w:type="dxa"/>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80"/>
              <w:rPr>
                <w:color w:val="auto"/>
                <w:sz w:val="20"/>
                <w:szCs w:val="20"/>
              </w:rPr>
            </w:pPr>
            <w:r>
              <w:rPr>
                <w:rFonts w:ascii="Calibri" w:hAnsi="Calibri" w:eastAsia="Calibri" w:cs="Calibri"/>
                <w:color w:val="auto"/>
                <w:w w:val="87"/>
                <w:sz w:val="24"/>
                <w:szCs w:val="24"/>
              </w:rPr>
              <w:t>3.</w:t>
            </w:r>
          </w:p>
        </w:tc>
        <w:tc>
          <w:tcPr>
            <w:tcW w:w="2640" w:type="dxa"/>
            <w:gridSpan w:val="2"/>
            <w:tcBorders>
              <w:righ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其他人员</w:t>
            </w:r>
          </w:p>
        </w:tc>
        <w:tc>
          <w:tcPr>
            <w:tcW w:w="480" w:type="dxa"/>
            <w:vAlign w:val="bottom"/>
          </w:tcPr>
          <w:p>
            <w:pPr>
              <w:spacing w:after="0"/>
              <w:rPr>
                <w:color w:val="auto"/>
                <w:sz w:val="24"/>
                <w:szCs w:val="24"/>
              </w:rPr>
            </w:pPr>
          </w:p>
        </w:tc>
        <w:tc>
          <w:tcPr>
            <w:tcW w:w="840" w:type="dxa"/>
            <w:vAlign w:val="bottom"/>
          </w:tcPr>
          <w:p>
            <w:pPr>
              <w:spacing w:after="0"/>
              <w:ind w:right="240"/>
              <w:jc w:val="right"/>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tcBorders>
            <w:vAlign w:val="bottom"/>
          </w:tcPr>
          <w:p>
            <w:pPr>
              <w:spacing w:after="0"/>
              <w:rPr>
                <w:color w:val="auto"/>
                <w:sz w:val="6"/>
                <w:szCs w:val="6"/>
              </w:rPr>
            </w:pPr>
          </w:p>
        </w:tc>
        <w:tc>
          <w:tcPr>
            <w:tcW w:w="360" w:type="dxa"/>
            <w:tcBorders>
              <w:bottom w:val="single" w:color="auto" w:sz="8" w:space="0"/>
              <w:right w:val="single" w:color="auto" w:sz="8" w:space="0"/>
            </w:tcBorders>
            <w:vAlign w:val="bottom"/>
          </w:tcPr>
          <w:p>
            <w:pPr>
              <w:spacing w:after="0"/>
              <w:rPr>
                <w:color w:val="auto"/>
                <w:sz w:val="6"/>
                <w:szCs w:val="6"/>
              </w:rPr>
            </w:pPr>
          </w:p>
        </w:tc>
        <w:tc>
          <w:tcPr>
            <w:tcW w:w="480" w:type="dxa"/>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538" w:hRule="atLeast"/>
        </w:trPr>
        <w:tc>
          <w:tcPr>
            <w:tcW w:w="16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3120" w:type="dxa"/>
            <w:gridSpan w:val="3"/>
            <w:vAlign w:val="bottom"/>
          </w:tcPr>
          <w:p>
            <w:pPr>
              <w:spacing w:after="0" w:line="305" w:lineRule="exact"/>
              <w:ind w:left="20"/>
              <w:rPr>
                <w:color w:val="auto"/>
                <w:sz w:val="20"/>
                <w:szCs w:val="20"/>
              </w:rPr>
            </w:pPr>
            <w:r>
              <w:rPr>
                <w:rFonts w:ascii="Calibri" w:hAnsi="Calibri" w:eastAsia="Calibri" w:cs="Calibri"/>
                <w:b/>
                <w:bCs/>
                <w:color w:val="auto"/>
                <w:sz w:val="24"/>
                <w:szCs w:val="24"/>
              </w:rPr>
              <w:t xml:space="preserve">B-2  </w:t>
            </w:r>
            <w:r>
              <w:rPr>
                <w:rFonts w:ascii="宋体" w:hAnsi="宋体" w:eastAsia="宋体" w:cs="宋体"/>
                <w:b/>
                <w:bCs/>
                <w:color w:val="auto"/>
                <w:sz w:val="24"/>
                <w:szCs w:val="24"/>
              </w:rPr>
              <w:t>委托人提供的房屋</w:t>
            </w:r>
          </w:p>
        </w:tc>
        <w:tc>
          <w:tcPr>
            <w:tcW w:w="840" w:type="dxa"/>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38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6" w:hRule="atLeast"/>
        </w:trPr>
        <w:tc>
          <w:tcPr>
            <w:tcW w:w="160" w:type="dxa"/>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tcBorders>
            <w:vAlign w:val="bottom"/>
          </w:tcPr>
          <w:p>
            <w:pPr>
              <w:spacing w:after="0"/>
              <w:rPr>
                <w:color w:val="auto"/>
                <w:sz w:val="6"/>
                <w:szCs w:val="6"/>
              </w:rPr>
            </w:pPr>
          </w:p>
        </w:tc>
        <w:tc>
          <w:tcPr>
            <w:tcW w:w="840" w:type="dxa"/>
            <w:gridSpan w:val="2"/>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44"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rPr>
                <w:color w:val="auto"/>
                <w:sz w:val="24"/>
                <w:szCs w:val="24"/>
              </w:rPr>
            </w:pPr>
          </w:p>
        </w:tc>
        <w:tc>
          <w:tcPr>
            <w:tcW w:w="2280" w:type="dxa"/>
            <w:tcBorders>
              <w:right w:val="single" w:color="auto" w:sz="8" w:space="0"/>
            </w:tcBorders>
            <w:vAlign w:val="bottom"/>
          </w:tcPr>
          <w:p>
            <w:pPr>
              <w:spacing w:after="0" w:line="274" w:lineRule="exact"/>
              <w:ind w:left="740"/>
              <w:rPr>
                <w:color w:val="auto"/>
                <w:sz w:val="20"/>
                <w:szCs w:val="20"/>
              </w:rPr>
            </w:pPr>
            <w:r>
              <w:rPr>
                <w:rFonts w:ascii="宋体" w:hAnsi="宋体" w:eastAsia="宋体" w:cs="宋体"/>
                <w:color w:val="auto"/>
                <w:sz w:val="24"/>
                <w:szCs w:val="24"/>
              </w:rPr>
              <w:t>名称</w:t>
            </w:r>
          </w:p>
        </w:tc>
        <w:tc>
          <w:tcPr>
            <w:tcW w:w="840" w:type="dxa"/>
            <w:gridSpan w:val="2"/>
            <w:vAlign w:val="bottom"/>
          </w:tcPr>
          <w:p>
            <w:pPr>
              <w:spacing w:after="0"/>
              <w:rPr>
                <w:color w:val="auto"/>
                <w:sz w:val="24"/>
                <w:szCs w:val="24"/>
              </w:rPr>
            </w:pPr>
          </w:p>
        </w:tc>
        <w:tc>
          <w:tcPr>
            <w:tcW w:w="840" w:type="dxa"/>
            <w:vAlign w:val="bottom"/>
          </w:tcPr>
          <w:p>
            <w:pPr>
              <w:spacing w:after="0" w:line="274" w:lineRule="exact"/>
              <w:ind w:right="240"/>
              <w:jc w:val="right"/>
              <w:rPr>
                <w:color w:val="auto"/>
                <w:sz w:val="20"/>
                <w:szCs w:val="20"/>
              </w:rPr>
            </w:pPr>
            <w:r>
              <w:rPr>
                <w:rFonts w:ascii="宋体" w:hAnsi="宋体" w:eastAsia="宋体" w:cs="宋体"/>
                <w:color w:val="auto"/>
                <w:w w:val="95"/>
                <w:sz w:val="24"/>
                <w:szCs w:val="24"/>
              </w:rPr>
              <w:t>数量</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line="274" w:lineRule="exact"/>
              <w:ind w:left="720"/>
              <w:jc w:val="center"/>
              <w:rPr>
                <w:color w:val="auto"/>
                <w:sz w:val="20"/>
                <w:szCs w:val="20"/>
              </w:rPr>
            </w:pPr>
            <w:r>
              <w:rPr>
                <w:rFonts w:ascii="宋体" w:hAnsi="宋体" w:eastAsia="宋体" w:cs="宋体"/>
                <w:color w:val="auto"/>
                <w:w w:val="99"/>
                <w:sz w:val="24"/>
                <w:szCs w:val="24"/>
              </w:rPr>
              <w:t>面积</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line="274" w:lineRule="exact"/>
              <w:ind w:right="320"/>
              <w:jc w:val="center"/>
              <w:rPr>
                <w:color w:val="auto"/>
                <w:sz w:val="20"/>
                <w:szCs w:val="20"/>
              </w:rPr>
            </w:pPr>
            <w:r>
              <w:rPr>
                <w:rFonts w:ascii="宋体" w:hAnsi="宋体" w:eastAsia="宋体" w:cs="宋体"/>
                <w:color w:val="auto"/>
                <w:w w:val="99"/>
                <w:sz w:val="24"/>
                <w:szCs w:val="24"/>
              </w:rPr>
              <w:t>提供时间</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114" w:hRule="atLeast"/>
        </w:trPr>
        <w:tc>
          <w:tcPr>
            <w:tcW w:w="160" w:type="dxa"/>
            <w:tcBorders>
              <w:right w:val="single" w:color="auto" w:sz="8" w:space="0"/>
            </w:tcBorders>
            <w:vAlign w:val="bottom"/>
          </w:tcPr>
          <w:p>
            <w:pPr>
              <w:spacing w:after="0"/>
              <w:rPr>
                <w:color w:val="auto"/>
                <w:sz w:val="9"/>
                <w:szCs w:val="9"/>
              </w:rPr>
            </w:pPr>
          </w:p>
        </w:tc>
        <w:tc>
          <w:tcPr>
            <w:tcW w:w="260" w:type="dxa"/>
            <w:tcBorders>
              <w:bottom w:val="single" w:color="auto" w:sz="8" w:space="0"/>
            </w:tcBorders>
            <w:vAlign w:val="bottom"/>
          </w:tcPr>
          <w:p>
            <w:pPr>
              <w:spacing w:after="0"/>
              <w:rPr>
                <w:color w:val="auto"/>
                <w:sz w:val="9"/>
                <w:szCs w:val="9"/>
              </w:rPr>
            </w:pPr>
          </w:p>
        </w:tc>
        <w:tc>
          <w:tcPr>
            <w:tcW w:w="2280" w:type="dxa"/>
            <w:tcBorders>
              <w:bottom w:val="single" w:color="auto" w:sz="8" w:space="0"/>
              <w:right w:val="single" w:color="auto" w:sz="8" w:space="0"/>
            </w:tcBorders>
            <w:vAlign w:val="bottom"/>
          </w:tcPr>
          <w:p>
            <w:pPr>
              <w:spacing w:after="0"/>
              <w:rPr>
                <w:color w:val="auto"/>
                <w:sz w:val="9"/>
                <w:szCs w:val="9"/>
              </w:rPr>
            </w:pPr>
          </w:p>
        </w:tc>
        <w:tc>
          <w:tcPr>
            <w:tcW w:w="840" w:type="dxa"/>
            <w:gridSpan w:val="2"/>
            <w:tcBorders>
              <w:bottom w:val="single" w:color="auto" w:sz="8" w:space="0"/>
            </w:tcBorders>
            <w:vAlign w:val="bottom"/>
          </w:tcPr>
          <w:p>
            <w:pPr>
              <w:spacing w:after="0"/>
              <w:rPr>
                <w:color w:val="auto"/>
                <w:sz w:val="9"/>
                <w:szCs w:val="9"/>
              </w:rPr>
            </w:pPr>
          </w:p>
        </w:tc>
        <w:tc>
          <w:tcPr>
            <w:tcW w:w="840" w:type="dxa"/>
            <w:tcBorders>
              <w:bottom w:val="single" w:color="auto" w:sz="8" w:space="0"/>
            </w:tcBorders>
            <w:vAlign w:val="bottom"/>
          </w:tcPr>
          <w:p>
            <w:pPr>
              <w:spacing w:after="0"/>
              <w:rPr>
                <w:color w:val="auto"/>
                <w:sz w:val="9"/>
                <w:szCs w:val="9"/>
              </w:rPr>
            </w:pPr>
          </w:p>
        </w:tc>
        <w:tc>
          <w:tcPr>
            <w:tcW w:w="560" w:type="dxa"/>
            <w:tcBorders>
              <w:bottom w:val="single" w:color="auto" w:sz="8" w:space="0"/>
              <w:right w:val="single" w:color="auto" w:sz="8" w:space="0"/>
            </w:tcBorders>
            <w:vAlign w:val="bottom"/>
          </w:tcPr>
          <w:p>
            <w:pPr>
              <w:spacing w:after="0"/>
              <w:rPr>
                <w:color w:val="auto"/>
                <w:sz w:val="9"/>
                <w:szCs w:val="9"/>
              </w:rPr>
            </w:pPr>
          </w:p>
        </w:tc>
        <w:tc>
          <w:tcPr>
            <w:tcW w:w="980" w:type="dxa"/>
            <w:tcBorders>
              <w:bottom w:val="single" w:color="auto" w:sz="8" w:space="0"/>
            </w:tcBorders>
            <w:vAlign w:val="bottom"/>
          </w:tcPr>
          <w:p>
            <w:pPr>
              <w:spacing w:after="0"/>
              <w:rPr>
                <w:color w:val="auto"/>
                <w:sz w:val="9"/>
                <w:szCs w:val="9"/>
              </w:rPr>
            </w:pPr>
          </w:p>
        </w:tc>
        <w:tc>
          <w:tcPr>
            <w:tcW w:w="340" w:type="dxa"/>
            <w:tcBorders>
              <w:bottom w:val="single" w:color="auto" w:sz="8" w:space="0"/>
            </w:tcBorders>
            <w:vAlign w:val="bottom"/>
          </w:tcPr>
          <w:p>
            <w:pPr>
              <w:spacing w:after="0"/>
              <w:rPr>
                <w:color w:val="auto"/>
                <w:sz w:val="9"/>
                <w:szCs w:val="9"/>
              </w:rPr>
            </w:pPr>
          </w:p>
        </w:tc>
        <w:tc>
          <w:tcPr>
            <w:tcW w:w="900" w:type="dxa"/>
            <w:tcBorders>
              <w:bottom w:val="single" w:color="auto" w:sz="8" w:space="0"/>
              <w:right w:val="single" w:color="auto" w:sz="8" w:space="0"/>
            </w:tcBorders>
            <w:vAlign w:val="bottom"/>
          </w:tcPr>
          <w:p>
            <w:pPr>
              <w:spacing w:after="0"/>
              <w:rPr>
                <w:color w:val="auto"/>
                <w:sz w:val="9"/>
                <w:szCs w:val="9"/>
              </w:rPr>
            </w:pPr>
          </w:p>
        </w:tc>
        <w:tc>
          <w:tcPr>
            <w:tcW w:w="380" w:type="dxa"/>
            <w:tcBorders>
              <w:bottom w:val="single" w:color="auto" w:sz="8" w:space="0"/>
            </w:tcBorders>
            <w:vAlign w:val="bottom"/>
          </w:tcPr>
          <w:p>
            <w:pPr>
              <w:spacing w:after="0"/>
              <w:rPr>
                <w:color w:val="auto"/>
                <w:sz w:val="9"/>
                <w:szCs w:val="9"/>
              </w:rPr>
            </w:pPr>
          </w:p>
        </w:tc>
        <w:tc>
          <w:tcPr>
            <w:tcW w:w="300" w:type="dxa"/>
            <w:tcBorders>
              <w:bottom w:val="single" w:color="auto" w:sz="8" w:space="0"/>
            </w:tcBorders>
            <w:vAlign w:val="bottom"/>
          </w:tcPr>
          <w:p>
            <w:pPr>
              <w:spacing w:after="0"/>
              <w:rPr>
                <w:color w:val="auto"/>
                <w:sz w:val="9"/>
                <w:szCs w:val="9"/>
              </w:rPr>
            </w:pPr>
          </w:p>
        </w:tc>
        <w:tc>
          <w:tcPr>
            <w:tcW w:w="1260" w:type="dxa"/>
            <w:tcBorders>
              <w:bottom w:val="single" w:color="auto" w:sz="8" w:space="0"/>
              <w:right w:val="single" w:color="auto" w:sz="8" w:space="0"/>
            </w:tcBorders>
            <w:vAlign w:val="bottom"/>
          </w:tcPr>
          <w:p>
            <w:pPr>
              <w:spacing w:after="0"/>
              <w:rPr>
                <w:color w:val="auto"/>
                <w:sz w:val="9"/>
                <w:szCs w:val="9"/>
              </w:rPr>
            </w:pPr>
          </w:p>
        </w:tc>
        <w:tc>
          <w:tcPr>
            <w:tcW w:w="100" w:type="dxa"/>
            <w:vAlign w:val="bottom"/>
          </w:tcPr>
          <w:p>
            <w:pPr>
              <w:spacing w:after="0"/>
              <w:rPr>
                <w:color w:val="auto"/>
                <w:sz w:val="9"/>
                <w:szCs w:val="9"/>
              </w:rPr>
            </w:pPr>
          </w:p>
        </w:tc>
      </w:tr>
      <w:tr>
        <w:tblPrEx>
          <w:tblCellMar>
            <w:top w:w="0" w:type="dxa"/>
            <w:left w:w="0" w:type="dxa"/>
            <w:bottom w:w="0" w:type="dxa"/>
            <w:right w:w="0" w:type="dxa"/>
          </w:tblCellMar>
        </w:tblPrEx>
        <w:trPr>
          <w:trHeight w:val="384"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60"/>
              <w:rPr>
                <w:color w:val="auto"/>
                <w:sz w:val="20"/>
                <w:szCs w:val="20"/>
              </w:rPr>
            </w:pPr>
            <w:r>
              <w:rPr>
                <w:rFonts w:ascii="Calibri" w:hAnsi="Calibri" w:eastAsia="Calibri" w:cs="Calibri"/>
                <w:color w:val="auto"/>
                <w:w w:val="98"/>
                <w:sz w:val="24"/>
                <w:szCs w:val="24"/>
              </w:rPr>
              <w:t>1.</w:t>
            </w:r>
          </w:p>
        </w:tc>
        <w:tc>
          <w:tcPr>
            <w:tcW w:w="22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办公用房</w:t>
            </w:r>
          </w:p>
        </w:tc>
        <w:tc>
          <w:tcPr>
            <w:tcW w:w="840" w:type="dxa"/>
            <w:gridSpan w:val="2"/>
            <w:vAlign w:val="bottom"/>
          </w:tcPr>
          <w:p>
            <w:pPr>
              <w:spacing w:after="0"/>
              <w:rPr>
                <w:color w:val="auto"/>
                <w:sz w:val="24"/>
                <w:szCs w:val="24"/>
              </w:rPr>
            </w:pPr>
          </w:p>
        </w:tc>
        <w:tc>
          <w:tcPr>
            <w:tcW w:w="840" w:type="dxa"/>
            <w:vAlign w:val="bottom"/>
          </w:tcPr>
          <w:p>
            <w:pPr>
              <w:spacing w:after="0"/>
              <w:ind w:left="200"/>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4"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right w:val="single" w:color="auto" w:sz="8" w:space="0"/>
            </w:tcBorders>
            <w:vAlign w:val="bottom"/>
          </w:tcPr>
          <w:p>
            <w:pPr>
              <w:spacing w:after="0"/>
              <w:rPr>
                <w:color w:val="auto"/>
                <w:sz w:val="6"/>
                <w:szCs w:val="6"/>
              </w:rPr>
            </w:pPr>
          </w:p>
        </w:tc>
        <w:tc>
          <w:tcPr>
            <w:tcW w:w="840" w:type="dxa"/>
            <w:gridSpan w:val="2"/>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60"/>
              <w:rPr>
                <w:color w:val="auto"/>
                <w:sz w:val="20"/>
                <w:szCs w:val="20"/>
              </w:rPr>
            </w:pPr>
            <w:r>
              <w:rPr>
                <w:rFonts w:ascii="Calibri" w:hAnsi="Calibri" w:eastAsia="Calibri" w:cs="Calibri"/>
                <w:color w:val="auto"/>
                <w:w w:val="98"/>
                <w:sz w:val="24"/>
                <w:szCs w:val="24"/>
              </w:rPr>
              <w:t>2.</w:t>
            </w:r>
          </w:p>
        </w:tc>
        <w:tc>
          <w:tcPr>
            <w:tcW w:w="22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生活用房</w:t>
            </w:r>
          </w:p>
        </w:tc>
        <w:tc>
          <w:tcPr>
            <w:tcW w:w="840" w:type="dxa"/>
            <w:gridSpan w:val="2"/>
            <w:vAlign w:val="bottom"/>
          </w:tcPr>
          <w:p>
            <w:pPr>
              <w:spacing w:after="0"/>
              <w:rPr>
                <w:color w:val="auto"/>
                <w:sz w:val="24"/>
                <w:szCs w:val="24"/>
              </w:rPr>
            </w:pPr>
          </w:p>
        </w:tc>
        <w:tc>
          <w:tcPr>
            <w:tcW w:w="840" w:type="dxa"/>
            <w:vAlign w:val="bottom"/>
          </w:tcPr>
          <w:p>
            <w:pPr>
              <w:spacing w:after="0"/>
              <w:ind w:left="200"/>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right w:val="single" w:color="auto" w:sz="8" w:space="0"/>
            </w:tcBorders>
            <w:vAlign w:val="bottom"/>
          </w:tcPr>
          <w:p>
            <w:pPr>
              <w:spacing w:after="0"/>
              <w:rPr>
                <w:color w:val="auto"/>
                <w:sz w:val="6"/>
                <w:szCs w:val="6"/>
              </w:rPr>
            </w:pPr>
          </w:p>
        </w:tc>
        <w:tc>
          <w:tcPr>
            <w:tcW w:w="840" w:type="dxa"/>
            <w:gridSpan w:val="2"/>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60"/>
              <w:rPr>
                <w:color w:val="auto"/>
                <w:sz w:val="20"/>
                <w:szCs w:val="20"/>
              </w:rPr>
            </w:pPr>
            <w:r>
              <w:rPr>
                <w:rFonts w:ascii="Calibri" w:hAnsi="Calibri" w:eastAsia="Calibri" w:cs="Calibri"/>
                <w:color w:val="auto"/>
                <w:w w:val="98"/>
                <w:sz w:val="24"/>
                <w:szCs w:val="24"/>
              </w:rPr>
              <w:t>3.</w:t>
            </w:r>
          </w:p>
        </w:tc>
        <w:tc>
          <w:tcPr>
            <w:tcW w:w="22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试验用房</w:t>
            </w:r>
          </w:p>
        </w:tc>
        <w:tc>
          <w:tcPr>
            <w:tcW w:w="840" w:type="dxa"/>
            <w:gridSpan w:val="2"/>
            <w:vAlign w:val="bottom"/>
          </w:tcPr>
          <w:p>
            <w:pPr>
              <w:spacing w:after="0"/>
              <w:rPr>
                <w:color w:val="auto"/>
                <w:sz w:val="24"/>
                <w:szCs w:val="24"/>
              </w:rPr>
            </w:pPr>
          </w:p>
        </w:tc>
        <w:tc>
          <w:tcPr>
            <w:tcW w:w="840" w:type="dxa"/>
            <w:vAlign w:val="bottom"/>
          </w:tcPr>
          <w:p>
            <w:pPr>
              <w:spacing w:after="0"/>
              <w:ind w:left="200"/>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60" w:type="dxa"/>
            <w:tcBorders>
              <w:bottom w:val="single" w:color="auto" w:sz="8" w:space="0"/>
            </w:tcBorders>
            <w:vAlign w:val="bottom"/>
          </w:tcPr>
          <w:p>
            <w:pPr>
              <w:spacing w:after="0"/>
              <w:rPr>
                <w:color w:val="auto"/>
                <w:sz w:val="6"/>
                <w:szCs w:val="6"/>
              </w:rPr>
            </w:pPr>
          </w:p>
        </w:tc>
        <w:tc>
          <w:tcPr>
            <w:tcW w:w="2280" w:type="dxa"/>
            <w:tcBorders>
              <w:bottom w:val="single" w:color="auto" w:sz="8" w:space="0"/>
              <w:right w:val="single" w:color="auto" w:sz="8" w:space="0"/>
            </w:tcBorders>
            <w:vAlign w:val="bottom"/>
          </w:tcPr>
          <w:p>
            <w:pPr>
              <w:spacing w:after="0"/>
              <w:rPr>
                <w:color w:val="auto"/>
                <w:sz w:val="6"/>
                <w:szCs w:val="6"/>
              </w:rPr>
            </w:pPr>
          </w:p>
        </w:tc>
        <w:tc>
          <w:tcPr>
            <w:tcW w:w="840" w:type="dxa"/>
            <w:gridSpan w:val="2"/>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900" w:type="dxa"/>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83" w:hRule="atLeast"/>
        </w:trPr>
        <w:tc>
          <w:tcPr>
            <w:tcW w:w="160" w:type="dxa"/>
            <w:tcBorders>
              <w:right w:val="single" w:color="auto" w:sz="8" w:space="0"/>
            </w:tcBorders>
            <w:vAlign w:val="bottom"/>
          </w:tcPr>
          <w:p>
            <w:pPr>
              <w:spacing w:after="0"/>
              <w:rPr>
                <w:color w:val="auto"/>
                <w:sz w:val="24"/>
                <w:szCs w:val="24"/>
              </w:rPr>
            </w:pPr>
          </w:p>
        </w:tc>
        <w:tc>
          <w:tcPr>
            <w:tcW w:w="260" w:type="dxa"/>
            <w:vAlign w:val="bottom"/>
          </w:tcPr>
          <w:p>
            <w:pPr>
              <w:spacing w:after="0"/>
              <w:ind w:left="60"/>
              <w:rPr>
                <w:color w:val="auto"/>
                <w:sz w:val="20"/>
                <w:szCs w:val="20"/>
              </w:rPr>
            </w:pPr>
            <w:r>
              <w:rPr>
                <w:rFonts w:ascii="Calibri" w:hAnsi="Calibri" w:eastAsia="Calibri" w:cs="Calibri"/>
                <w:color w:val="auto"/>
                <w:w w:val="98"/>
                <w:sz w:val="24"/>
                <w:szCs w:val="24"/>
              </w:rPr>
              <w:t>4.</w:t>
            </w:r>
          </w:p>
        </w:tc>
        <w:tc>
          <w:tcPr>
            <w:tcW w:w="228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样品用房</w:t>
            </w:r>
          </w:p>
        </w:tc>
        <w:tc>
          <w:tcPr>
            <w:tcW w:w="840" w:type="dxa"/>
            <w:gridSpan w:val="2"/>
            <w:vAlign w:val="bottom"/>
          </w:tcPr>
          <w:p>
            <w:pPr>
              <w:spacing w:after="0"/>
              <w:rPr>
                <w:color w:val="auto"/>
                <w:sz w:val="24"/>
                <w:szCs w:val="24"/>
              </w:rPr>
            </w:pPr>
          </w:p>
        </w:tc>
        <w:tc>
          <w:tcPr>
            <w:tcW w:w="840" w:type="dxa"/>
            <w:vAlign w:val="bottom"/>
          </w:tcPr>
          <w:p>
            <w:pPr>
              <w:spacing w:after="0"/>
              <w:ind w:left="200"/>
              <w:rPr>
                <w:color w:val="auto"/>
                <w:sz w:val="20"/>
                <w:szCs w:val="20"/>
              </w:rPr>
            </w:pPr>
            <w:r>
              <w:rPr>
                <w:rFonts w:ascii="Calibri" w:hAnsi="Calibri" w:eastAsia="Calibri" w:cs="Calibri"/>
                <w:color w:val="auto"/>
                <w:sz w:val="24"/>
                <w:szCs w:val="24"/>
              </w:rPr>
              <w:t>/</w:t>
            </w:r>
          </w:p>
        </w:tc>
        <w:tc>
          <w:tcPr>
            <w:tcW w:w="560" w:type="dxa"/>
            <w:tcBorders>
              <w:right w:val="single" w:color="auto" w:sz="8" w:space="0"/>
            </w:tcBorders>
            <w:vAlign w:val="bottom"/>
          </w:tcPr>
          <w:p>
            <w:pPr>
              <w:spacing w:after="0"/>
              <w:rPr>
                <w:color w:val="auto"/>
                <w:sz w:val="24"/>
                <w:szCs w:val="24"/>
              </w:rPr>
            </w:pPr>
          </w:p>
        </w:tc>
        <w:tc>
          <w:tcPr>
            <w:tcW w:w="1320" w:type="dxa"/>
            <w:gridSpan w:val="2"/>
            <w:vAlign w:val="bottom"/>
          </w:tcPr>
          <w:p>
            <w:pPr>
              <w:spacing w:after="0"/>
              <w:ind w:left="700"/>
              <w:jc w:val="center"/>
              <w:rPr>
                <w:color w:val="auto"/>
                <w:sz w:val="20"/>
                <w:szCs w:val="20"/>
              </w:rPr>
            </w:pPr>
            <w:r>
              <w:rPr>
                <w:rFonts w:ascii="Calibri" w:hAnsi="Calibri" w:eastAsia="Calibri" w:cs="Calibri"/>
                <w:color w:val="auto"/>
                <w:sz w:val="24"/>
                <w:szCs w:val="24"/>
              </w:rPr>
              <w:t>/</w:t>
            </w:r>
          </w:p>
        </w:tc>
        <w:tc>
          <w:tcPr>
            <w:tcW w:w="900" w:type="dxa"/>
            <w:tcBorders>
              <w:right w:val="single" w:color="auto" w:sz="8" w:space="0"/>
            </w:tcBorders>
            <w:vAlign w:val="bottom"/>
          </w:tcPr>
          <w:p>
            <w:pPr>
              <w:spacing w:after="0"/>
              <w:rPr>
                <w:color w:val="auto"/>
                <w:sz w:val="24"/>
                <w:szCs w:val="24"/>
              </w:rPr>
            </w:pPr>
          </w:p>
        </w:tc>
        <w:tc>
          <w:tcPr>
            <w:tcW w:w="38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340"/>
              <w:jc w:val="center"/>
              <w:rPr>
                <w:color w:val="auto"/>
                <w:sz w:val="20"/>
                <w:szCs w:val="20"/>
              </w:rPr>
            </w:pPr>
            <w:r>
              <w:rPr>
                <w:rFonts w:ascii="Calibri" w:hAnsi="Calibri" w:eastAsia="Calibri" w:cs="Calibri"/>
                <w:color w:val="auto"/>
                <w:sz w:val="24"/>
                <w:szCs w:val="24"/>
              </w:rPr>
              <w:t>/</w:t>
            </w: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5" w:hRule="atLeast"/>
        </w:trPr>
        <w:tc>
          <w:tcPr>
            <w:tcW w:w="160" w:type="dxa"/>
            <w:tcBorders>
              <w:right w:val="single" w:color="auto" w:sz="8" w:space="0"/>
            </w:tcBorders>
            <w:vAlign w:val="bottom"/>
          </w:tcPr>
          <w:p>
            <w:pPr>
              <w:spacing w:after="0"/>
              <w:rPr>
                <w:color w:val="auto"/>
                <w:sz w:val="6"/>
                <w:szCs w:val="6"/>
              </w:rPr>
            </w:pPr>
          </w:p>
        </w:tc>
        <w:tc>
          <w:tcPr>
            <w:tcW w:w="2540" w:type="dxa"/>
            <w:gridSpan w:val="2"/>
            <w:tcBorders>
              <w:bottom w:val="single" w:color="auto" w:sz="8" w:space="0"/>
              <w:right w:val="single" w:color="auto" w:sz="8" w:space="0"/>
            </w:tcBorders>
            <w:vAlign w:val="bottom"/>
          </w:tcPr>
          <w:p>
            <w:pPr>
              <w:spacing w:after="0"/>
              <w:rPr>
                <w:color w:val="auto"/>
                <w:sz w:val="6"/>
                <w:szCs w:val="6"/>
              </w:rPr>
            </w:pPr>
          </w:p>
        </w:tc>
        <w:tc>
          <w:tcPr>
            <w:tcW w:w="840" w:type="dxa"/>
            <w:gridSpan w:val="2"/>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560" w:type="dxa"/>
            <w:tcBorders>
              <w:bottom w:val="single" w:color="auto" w:sz="8" w:space="0"/>
              <w:right w:val="single" w:color="auto" w:sz="8" w:space="0"/>
            </w:tcBorders>
            <w:vAlign w:val="bottom"/>
          </w:tcPr>
          <w:p>
            <w:pPr>
              <w:spacing w:after="0"/>
              <w:rPr>
                <w:color w:val="auto"/>
                <w:sz w:val="6"/>
                <w:szCs w:val="6"/>
              </w:rPr>
            </w:pPr>
          </w:p>
        </w:tc>
        <w:tc>
          <w:tcPr>
            <w:tcW w:w="980" w:type="dxa"/>
            <w:tcBorders>
              <w:bottom w:val="single" w:color="auto" w:sz="8" w:space="0"/>
            </w:tcBorders>
            <w:vAlign w:val="bottom"/>
          </w:tcPr>
          <w:p>
            <w:pPr>
              <w:spacing w:after="0"/>
              <w:rPr>
                <w:color w:val="auto"/>
                <w:sz w:val="6"/>
                <w:szCs w:val="6"/>
              </w:rPr>
            </w:pPr>
          </w:p>
        </w:tc>
        <w:tc>
          <w:tcPr>
            <w:tcW w:w="1240" w:type="dxa"/>
            <w:gridSpan w:val="2"/>
            <w:tcBorders>
              <w:bottom w:val="single" w:color="auto" w:sz="8" w:space="0"/>
              <w:right w:val="single" w:color="auto" w:sz="8" w:space="0"/>
            </w:tcBorders>
            <w:vAlign w:val="bottom"/>
          </w:tcPr>
          <w:p>
            <w:pPr>
              <w:spacing w:after="0"/>
              <w:rPr>
                <w:color w:val="auto"/>
                <w:sz w:val="6"/>
                <w:szCs w:val="6"/>
              </w:rPr>
            </w:pPr>
          </w:p>
        </w:tc>
        <w:tc>
          <w:tcPr>
            <w:tcW w:w="380" w:type="dxa"/>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right w:val="single" w:color="auto" w:sz="8" w:space="0"/>
            </w:tcBorders>
            <w:vAlign w:val="bottom"/>
          </w:tcPr>
          <w:p>
            <w:pPr>
              <w:spacing w:after="0"/>
              <w:rPr>
                <w:color w:val="auto"/>
                <w:sz w:val="6"/>
                <w:szCs w:val="6"/>
              </w:rPr>
            </w:pPr>
          </w:p>
        </w:tc>
        <w:tc>
          <w:tcPr>
            <w:tcW w:w="100" w:type="dxa"/>
            <w:vAlign w:val="bottom"/>
          </w:tcPr>
          <w:p>
            <w:pPr>
              <w:spacing w:after="0"/>
              <w:rPr>
                <w:color w:val="auto"/>
                <w:sz w:val="6"/>
                <w:szCs w:val="6"/>
              </w:rPr>
            </w:pPr>
          </w:p>
        </w:tc>
      </w:tr>
      <w:tr>
        <w:tblPrEx>
          <w:tblCellMar>
            <w:top w:w="0" w:type="dxa"/>
            <w:left w:w="0" w:type="dxa"/>
            <w:bottom w:w="0" w:type="dxa"/>
            <w:right w:w="0" w:type="dxa"/>
          </w:tblCellMar>
        </w:tblPrEx>
        <w:trPr>
          <w:trHeight w:val="344" w:hRule="atLeast"/>
        </w:trPr>
        <w:tc>
          <w:tcPr>
            <w:tcW w:w="160" w:type="dxa"/>
            <w:tcBorders>
              <w:right w:val="single" w:color="auto" w:sz="8" w:space="0"/>
            </w:tcBorders>
            <w:vAlign w:val="bottom"/>
          </w:tcPr>
          <w:p>
            <w:pPr>
              <w:spacing w:after="0"/>
              <w:rPr>
                <w:color w:val="auto"/>
                <w:sz w:val="24"/>
                <w:szCs w:val="24"/>
              </w:rPr>
            </w:pPr>
          </w:p>
        </w:tc>
        <w:tc>
          <w:tcPr>
            <w:tcW w:w="2540" w:type="dxa"/>
            <w:gridSpan w:val="2"/>
            <w:tcBorders>
              <w:right w:val="single" w:color="auto" w:sz="8" w:space="0"/>
            </w:tcBorders>
            <w:vAlign w:val="bottom"/>
          </w:tcPr>
          <w:p>
            <w:pPr>
              <w:spacing w:after="0" w:line="274" w:lineRule="exact"/>
              <w:ind w:left="60"/>
              <w:rPr>
                <w:color w:val="auto"/>
                <w:sz w:val="20"/>
                <w:szCs w:val="20"/>
              </w:rPr>
            </w:pPr>
            <w:r>
              <w:rPr>
                <w:rFonts w:ascii="宋体" w:hAnsi="宋体" w:eastAsia="宋体" w:cs="宋体"/>
                <w:color w:val="auto"/>
                <w:sz w:val="24"/>
                <w:szCs w:val="24"/>
              </w:rPr>
              <w:t>用餐及其他生活条件</w:t>
            </w:r>
          </w:p>
        </w:tc>
        <w:tc>
          <w:tcPr>
            <w:tcW w:w="840" w:type="dxa"/>
            <w:gridSpan w:val="2"/>
            <w:vAlign w:val="bottom"/>
          </w:tcPr>
          <w:p>
            <w:pPr>
              <w:spacing w:after="0"/>
              <w:rPr>
                <w:color w:val="auto"/>
                <w:sz w:val="24"/>
                <w:szCs w:val="24"/>
              </w:rPr>
            </w:pPr>
          </w:p>
        </w:tc>
        <w:tc>
          <w:tcPr>
            <w:tcW w:w="840" w:type="dxa"/>
            <w:vAlign w:val="bottom"/>
          </w:tcPr>
          <w:p>
            <w:pPr>
              <w:spacing w:after="0"/>
              <w:rPr>
                <w:color w:val="auto"/>
                <w:sz w:val="24"/>
                <w:szCs w:val="24"/>
              </w:rPr>
            </w:pPr>
          </w:p>
        </w:tc>
        <w:tc>
          <w:tcPr>
            <w:tcW w:w="560" w:type="dxa"/>
            <w:vAlign w:val="bottom"/>
          </w:tcPr>
          <w:p>
            <w:pPr>
              <w:spacing w:after="0"/>
              <w:rPr>
                <w:color w:val="auto"/>
                <w:sz w:val="24"/>
                <w:szCs w:val="24"/>
              </w:rPr>
            </w:pPr>
          </w:p>
        </w:tc>
        <w:tc>
          <w:tcPr>
            <w:tcW w:w="2600" w:type="dxa"/>
            <w:gridSpan w:val="4"/>
            <w:vAlign w:val="bottom"/>
          </w:tcPr>
          <w:p>
            <w:pPr>
              <w:spacing w:after="0" w:line="274" w:lineRule="exact"/>
              <w:ind w:left="200"/>
              <w:rPr>
                <w:color w:val="auto"/>
                <w:sz w:val="20"/>
                <w:szCs w:val="20"/>
              </w:rPr>
            </w:pPr>
            <w:r>
              <w:rPr>
                <w:rFonts w:ascii="宋体" w:hAnsi="宋体" w:eastAsia="宋体" w:cs="宋体"/>
                <w:color w:val="auto"/>
                <w:sz w:val="24"/>
                <w:szCs w:val="24"/>
              </w:rPr>
              <w:t>提供搭伙方便</w:t>
            </w:r>
          </w:p>
        </w:tc>
        <w:tc>
          <w:tcPr>
            <w:tcW w:w="300" w:type="dxa"/>
            <w:vAlign w:val="bottom"/>
          </w:tcPr>
          <w:p>
            <w:pPr>
              <w:spacing w:after="0"/>
              <w:rPr>
                <w:color w:val="auto"/>
                <w:sz w:val="24"/>
                <w:szCs w:val="24"/>
              </w:rPr>
            </w:pPr>
          </w:p>
        </w:tc>
        <w:tc>
          <w:tcPr>
            <w:tcW w:w="1260" w:type="dxa"/>
            <w:tcBorders>
              <w:right w:val="single" w:color="auto" w:sz="8" w:space="0"/>
            </w:tcBorders>
            <w:vAlign w:val="bottom"/>
          </w:tcPr>
          <w:p>
            <w:pPr>
              <w:spacing w:after="0"/>
              <w:rPr>
                <w:color w:val="auto"/>
                <w:sz w:val="24"/>
                <w:szCs w:val="24"/>
              </w:rPr>
            </w:pP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114" w:hRule="atLeast"/>
        </w:trPr>
        <w:tc>
          <w:tcPr>
            <w:tcW w:w="160" w:type="dxa"/>
            <w:tcBorders>
              <w:right w:val="single" w:color="auto" w:sz="8" w:space="0"/>
            </w:tcBorders>
            <w:vAlign w:val="bottom"/>
          </w:tcPr>
          <w:p>
            <w:pPr>
              <w:spacing w:after="0"/>
              <w:rPr>
                <w:color w:val="auto"/>
                <w:sz w:val="9"/>
                <w:szCs w:val="9"/>
              </w:rPr>
            </w:pPr>
          </w:p>
        </w:tc>
        <w:tc>
          <w:tcPr>
            <w:tcW w:w="260" w:type="dxa"/>
            <w:tcBorders>
              <w:bottom w:val="single" w:color="auto" w:sz="8" w:space="0"/>
            </w:tcBorders>
            <w:vAlign w:val="bottom"/>
          </w:tcPr>
          <w:p>
            <w:pPr>
              <w:spacing w:after="0"/>
              <w:rPr>
                <w:color w:val="auto"/>
                <w:sz w:val="9"/>
                <w:szCs w:val="9"/>
              </w:rPr>
            </w:pPr>
          </w:p>
        </w:tc>
        <w:tc>
          <w:tcPr>
            <w:tcW w:w="2280" w:type="dxa"/>
            <w:tcBorders>
              <w:bottom w:val="single" w:color="auto" w:sz="8" w:space="0"/>
              <w:right w:val="single" w:color="auto" w:sz="8" w:space="0"/>
            </w:tcBorders>
            <w:vAlign w:val="bottom"/>
          </w:tcPr>
          <w:p>
            <w:pPr>
              <w:spacing w:after="0"/>
              <w:rPr>
                <w:color w:val="auto"/>
                <w:sz w:val="9"/>
                <w:szCs w:val="9"/>
              </w:rPr>
            </w:pPr>
          </w:p>
        </w:tc>
        <w:tc>
          <w:tcPr>
            <w:tcW w:w="840" w:type="dxa"/>
            <w:gridSpan w:val="2"/>
            <w:tcBorders>
              <w:bottom w:val="single" w:color="auto" w:sz="8" w:space="0"/>
            </w:tcBorders>
            <w:vAlign w:val="bottom"/>
          </w:tcPr>
          <w:p>
            <w:pPr>
              <w:spacing w:after="0"/>
              <w:rPr>
                <w:color w:val="auto"/>
                <w:sz w:val="9"/>
                <w:szCs w:val="9"/>
              </w:rPr>
            </w:pPr>
          </w:p>
        </w:tc>
        <w:tc>
          <w:tcPr>
            <w:tcW w:w="840" w:type="dxa"/>
            <w:tcBorders>
              <w:bottom w:val="single" w:color="auto" w:sz="8" w:space="0"/>
            </w:tcBorders>
            <w:vAlign w:val="bottom"/>
          </w:tcPr>
          <w:p>
            <w:pPr>
              <w:spacing w:after="0"/>
              <w:rPr>
                <w:color w:val="auto"/>
                <w:sz w:val="9"/>
                <w:szCs w:val="9"/>
              </w:rPr>
            </w:pPr>
          </w:p>
        </w:tc>
        <w:tc>
          <w:tcPr>
            <w:tcW w:w="560" w:type="dxa"/>
            <w:tcBorders>
              <w:bottom w:val="single" w:color="auto" w:sz="8" w:space="0"/>
            </w:tcBorders>
            <w:vAlign w:val="bottom"/>
          </w:tcPr>
          <w:p>
            <w:pPr>
              <w:spacing w:after="0"/>
              <w:rPr>
                <w:color w:val="auto"/>
                <w:sz w:val="9"/>
                <w:szCs w:val="9"/>
              </w:rPr>
            </w:pPr>
          </w:p>
        </w:tc>
        <w:tc>
          <w:tcPr>
            <w:tcW w:w="980" w:type="dxa"/>
            <w:tcBorders>
              <w:bottom w:val="single" w:color="auto" w:sz="8" w:space="0"/>
            </w:tcBorders>
            <w:vAlign w:val="bottom"/>
          </w:tcPr>
          <w:p>
            <w:pPr>
              <w:spacing w:after="0"/>
              <w:rPr>
                <w:color w:val="auto"/>
                <w:sz w:val="9"/>
                <w:szCs w:val="9"/>
              </w:rPr>
            </w:pPr>
          </w:p>
        </w:tc>
        <w:tc>
          <w:tcPr>
            <w:tcW w:w="340" w:type="dxa"/>
            <w:tcBorders>
              <w:bottom w:val="single" w:color="auto" w:sz="8" w:space="0"/>
            </w:tcBorders>
            <w:vAlign w:val="bottom"/>
          </w:tcPr>
          <w:p>
            <w:pPr>
              <w:spacing w:after="0"/>
              <w:rPr>
                <w:color w:val="auto"/>
                <w:sz w:val="9"/>
                <w:szCs w:val="9"/>
              </w:rPr>
            </w:pPr>
          </w:p>
        </w:tc>
        <w:tc>
          <w:tcPr>
            <w:tcW w:w="900" w:type="dxa"/>
            <w:tcBorders>
              <w:bottom w:val="single" w:color="auto" w:sz="8" w:space="0"/>
            </w:tcBorders>
            <w:vAlign w:val="bottom"/>
          </w:tcPr>
          <w:p>
            <w:pPr>
              <w:spacing w:after="0"/>
              <w:rPr>
                <w:color w:val="auto"/>
                <w:sz w:val="9"/>
                <w:szCs w:val="9"/>
              </w:rPr>
            </w:pPr>
          </w:p>
        </w:tc>
        <w:tc>
          <w:tcPr>
            <w:tcW w:w="380" w:type="dxa"/>
            <w:tcBorders>
              <w:bottom w:val="single" w:color="auto" w:sz="8" w:space="0"/>
            </w:tcBorders>
            <w:vAlign w:val="bottom"/>
          </w:tcPr>
          <w:p>
            <w:pPr>
              <w:spacing w:after="0"/>
              <w:rPr>
                <w:color w:val="auto"/>
                <w:sz w:val="9"/>
                <w:szCs w:val="9"/>
              </w:rPr>
            </w:pPr>
          </w:p>
        </w:tc>
        <w:tc>
          <w:tcPr>
            <w:tcW w:w="300" w:type="dxa"/>
            <w:tcBorders>
              <w:bottom w:val="single" w:color="auto" w:sz="8" w:space="0"/>
            </w:tcBorders>
            <w:vAlign w:val="bottom"/>
          </w:tcPr>
          <w:p>
            <w:pPr>
              <w:spacing w:after="0"/>
              <w:rPr>
                <w:color w:val="auto"/>
                <w:sz w:val="9"/>
                <w:szCs w:val="9"/>
              </w:rPr>
            </w:pPr>
          </w:p>
        </w:tc>
        <w:tc>
          <w:tcPr>
            <w:tcW w:w="1260" w:type="dxa"/>
            <w:tcBorders>
              <w:bottom w:val="single" w:color="auto" w:sz="8" w:space="0"/>
              <w:right w:val="single" w:color="auto" w:sz="8" w:space="0"/>
            </w:tcBorders>
            <w:vAlign w:val="bottom"/>
          </w:tcPr>
          <w:p>
            <w:pPr>
              <w:spacing w:after="0"/>
              <w:rPr>
                <w:color w:val="auto"/>
                <w:sz w:val="9"/>
                <w:szCs w:val="9"/>
              </w:rPr>
            </w:pPr>
          </w:p>
        </w:tc>
        <w:tc>
          <w:tcPr>
            <w:tcW w:w="100" w:type="dxa"/>
            <w:vAlign w:val="bottom"/>
          </w:tcPr>
          <w:p>
            <w:pPr>
              <w:spacing w:after="0"/>
              <w:rPr>
                <w:color w:val="auto"/>
                <w:sz w:val="9"/>
                <w:szCs w:val="9"/>
              </w:rPr>
            </w:pPr>
          </w:p>
        </w:tc>
      </w:tr>
      <w:tr>
        <w:tblPrEx>
          <w:tblCellMar>
            <w:top w:w="0" w:type="dxa"/>
            <w:left w:w="0" w:type="dxa"/>
            <w:bottom w:w="0" w:type="dxa"/>
            <w:right w:w="0" w:type="dxa"/>
          </w:tblCellMar>
        </w:tblPrEx>
        <w:trPr>
          <w:trHeight w:val="538" w:hRule="atLeast"/>
        </w:trPr>
        <w:tc>
          <w:tcPr>
            <w:tcW w:w="160" w:type="dxa"/>
            <w:vAlign w:val="bottom"/>
          </w:tcPr>
          <w:p>
            <w:pPr>
              <w:spacing w:after="0"/>
              <w:rPr>
                <w:color w:val="auto"/>
                <w:sz w:val="24"/>
                <w:szCs w:val="24"/>
              </w:rPr>
            </w:pPr>
          </w:p>
        </w:tc>
        <w:tc>
          <w:tcPr>
            <w:tcW w:w="260" w:type="dxa"/>
            <w:vAlign w:val="bottom"/>
          </w:tcPr>
          <w:p>
            <w:pPr>
              <w:spacing w:after="0"/>
              <w:rPr>
                <w:color w:val="auto"/>
                <w:sz w:val="24"/>
                <w:szCs w:val="24"/>
              </w:rPr>
            </w:pPr>
          </w:p>
        </w:tc>
        <w:tc>
          <w:tcPr>
            <w:tcW w:w="3120" w:type="dxa"/>
            <w:gridSpan w:val="3"/>
            <w:vAlign w:val="bottom"/>
          </w:tcPr>
          <w:p>
            <w:pPr>
              <w:spacing w:after="0" w:line="305" w:lineRule="exact"/>
              <w:ind w:left="20"/>
              <w:rPr>
                <w:color w:val="auto"/>
                <w:sz w:val="20"/>
                <w:szCs w:val="20"/>
              </w:rPr>
            </w:pPr>
            <w:r>
              <w:rPr>
                <w:rFonts w:ascii="Calibri" w:hAnsi="Calibri" w:eastAsia="Calibri" w:cs="Calibri"/>
                <w:b/>
                <w:bCs/>
                <w:color w:val="auto"/>
                <w:sz w:val="24"/>
                <w:szCs w:val="24"/>
              </w:rPr>
              <w:t xml:space="preserve">B-3  </w:t>
            </w:r>
            <w:r>
              <w:rPr>
                <w:rFonts w:ascii="宋体" w:hAnsi="宋体" w:eastAsia="宋体" w:cs="宋体"/>
                <w:b/>
                <w:bCs/>
                <w:color w:val="auto"/>
                <w:sz w:val="24"/>
                <w:szCs w:val="24"/>
              </w:rPr>
              <w:t>委托人提供的资料</w:t>
            </w:r>
          </w:p>
        </w:tc>
        <w:tc>
          <w:tcPr>
            <w:tcW w:w="840" w:type="dxa"/>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vAlign w:val="bottom"/>
          </w:tcPr>
          <w:p>
            <w:pPr>
              <w:spacing w:after="0"/>
              <w:rPr>
                <w:color w:val="auto"/>
                <w:sz w:val="24"/>
                <w:szCs w:val="24"/>
              </w:rPr>
            </w:pPr>
          </w:p>
        </w:tc>
        <w:tc>
          <w:tcPr>
            <w:tcW w:w="340" w:type="dxa"/>
            <w:vAlign w:val="bottom"/>
          </w:tcPr>
          <w:p>
            <w:pPr>
              <w:spacing w:after="0"/>
              <w:rPr>
                <w:color w:val="auto"/>
                <w:sz w:val="24"/>
                <w:szCs w:val="24"/>
              </w:rPr>
            </w:pPr>
          </w:p>
        </w:tc>
        <w:tc>
          <w:tcPr>
            <w:tcW w:w="900" w:type="dxa"/>
            <w:vAlign w:val="bottom"/>
          </w:tcPr>
          <w:p>
            <w:pPr>
              <w:spacing w:after="0"/>
              <w:rPr>
                <w:color w:val="auto"/>
                <w:sz w:val="24"/>
                <w:szCs w:val="24"/>
              </w:rPr>
            </w:pPr>
          </w:p>
        </w:tc>
        <w:tc>
          <w:tcPr>
            <w:tcW w:w="38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vAlign w:val="bottom"/>
          </w:tcPr>
          <w:p>
            <w:pPr>
              <w:spacing w:after="0"/>
              <w:rPr>
                <w:color w:val="auto"/>
                <w:sz w:val="24"/>
                <w:szCs w:val="24"/>
              </w:rPr>
            </w:pPr>
          </w:p>
        </w:tc>
      </w:tr>
      <w:tr>
        <w:tblPrEx>
          <w:tblCellMar>
            <w:top w:w="0" w:type="dxa"/>
            <w:left w:w="0" w:type="dxa"/>
            <w:bottom w:w="0" w:type="dxa"/>
            <w:right w:w="0" w:type="dxa"/>
          </w:tblCellMar>
        </w:tblPrEx>
        <w:trPr>
          <w:trHeight w:val="76" w:hRule="atLeast"/>
        </w:trPr>
        <w:tc>
          <w:tcPr>
            <w:tcW w:w="3540" w:type="dxa"/>
            <w:gridSpan w:val="5"/>
            <w:tcBorders>
              <w:bottom w:val="single" w:color="auto" w:sz="8" w:space="0"/>
            </w:tcBorders>
            <w:vAlign w:val="bottom"/>
          </w:tcPr>
          <w:p>
            <w:pPr>
              <w:spacing w:after="0"/>
              <w:rPr>
                <w:color w:val="auto"/>
                <w:sz w:val="6"/>
                <w:szCs w:val="6"/>
              </w:rPr>
            </w:pPr>
          </w:p>
        </w:tc>
        <w:tc>
          <w:tcPr>
            <w:tcW w:w="840" w:type="dxa"/>
            <w:tcBorders>
              <w:bottom w:val="single" w:color="auto" w:sz="8" w:space="0"/>
            </w:tcBorders>
            <w:vAlign w:val="bottom"/>
          </w:tcPr>
          <w:p>
            <w:pPr>
              <w:spacing w:after="0"/>
              <w:rPr>
                <w:color w:val="auto"/>
                <w:sz w:val="6"/>
                <w:szCs w:val="6"/>
              </w:rPr>
            </w:pPr>
          </w:p>
        </w:tc>
        <w:tc>
          <w:tcPr>
            <w:tcW w:w="1540" w:type="dxa"/>
            <w:gridSpan w:val="2"/>
            <w:tcBorders>
              <w:bottom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1280" w:type="dxa"/>
            <w:gridSpan w:val="2"/>
            <w:tcBorders>
              <w:bottom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1260" w:type="dxa"/>
            <w:tcBorders>
              <w:bottom w:val="single" w:color="auto" w:sz="8" w:space="0"/>
            </w:tcBorders>
            <w:vAlign w:val="bottom"/>
          </w:tcPr>
          <w:p>
            <w:pPr>
              <w:spacing w:after="0"/>
              <w:rPr>
                <w:color w:val="auto"/>
                <w:sz w:val="6"/>
                <w:szCs w:val="6"/>
              </w:rPr>
            </w:pPr>
          </w:p>
        </w:tc>
        <w:tc>
          <w:tcPr>
            <w:tcW w:w="100" w:type="dxa"/>
            <w:tcBorders>
              <w:bottom w:val="single" w:color="auto" w:sz="8" w:space="0"/>
            </w:tcBorders>
            <w:vAlign w:val="bottom"/>
          </w:tcPr>
          <w:p>
            <w:pPr>
              <w:spacing w:after="0"/>
              <w:rPr>
                <w:color w:val="auto"/>
                <w:sz w:val="6"/>
                <w:szCs w:val="6"/>
              </w:rPr>
            </w:pPr>
          </w:p>
        </w:tc>
      </w:tr>
      <w:tr>
        <w:tblPrEx>
          <w:tblCellMar>
            <w:top w:w="0" w:type="dxa"/>
            <w:left w:w="0" w:type="dxa"/>
            <w:bottom w:w="0" w:type="dxa"/>
            <w:right w:w="0" w:type="dxa"/>
          </w:tblCellMar>
        </w:tblPrEx>
        <w:trPr>
          <w:trHeight w:val="303" w:hRule="atLeast"/>
        </w:trPr>
        <w:tc>
          <w:tcPr>
            <w:tcW w:w="3540" w:type="dxa"/>
            <w:gridSpan w:val="5"/>
            <w:tcBorders>
              <w:left w:val="single" w:color="auto" w:sz="8" w:space="0"/>
            </w:tcBorders>
            <w:vAlign w:val="bottom"/>
          </w:tcPr>
          <w:p>
            <w:pPr>
              <w:spacing w:after="0" w:line="274" w:lineRule="exact"/>
              <w:ind w:left="120"/>
              <w:rPr>
                <w:color w:val="auto"/>
                <w:sz w:val="20"/>
                <w:szCs w:val="20"/>
              </w:rPr>
            </w:pPr>
            <w:r>
              <w:rPr>
                <w:rFonts w:ascii="宋体" w:hAnsi="宋体" w:eastAsia="宋体" w:cs="宋体"/>
                <w:color w:val="auto"/>
                <w:sz w:val="24"/>
                <w:szCs w:val="24"/>
              </w:rPr>
              <w:t>名称</w:t>
            </w:r>
          </w:p>
        </w:tc>
        <w:tc>
          <w:tcPr>
            <w:tcW w:w="840" w:type="dxa"/>
            <w:tcBorders>
              <w:right w:val="single" w:color="auto" w:sz="8" w:space="0"/>
            </w:tcBorders>
            <w:vAlign w:val="bottom"/>
          </w:tcPr>
          <w:p>
            <w:pPr>
              <w:spacing w:after="0"/>
              <w:rPr>
                <w:color w:val="auto"/>
                <w:sz w:val="24"/>
                <w:szCs w:val="24"/>
              </w:rPr>
            </w:pPr>
          </w:p>
        </w:tc>
        <w:tc>
          <w:tcPr>
            <w:tcW w:w="1540" w:type="dxa"/>
            <w:gridSpan w:val="2"/>
            <w:tcBorders>
              <w:right w:val="single" w:color="auto" w:sz="8" w:space="0"/>
            </w:tcBorders>
            <w:vAlign w:val="bottom"/>
          </w:tcPr>
          <w:p>
            <w:pPr>
              <w:spacing w:after="0" w:line="274" w:lineRule="exact"/>
              <w:jc w:val="center"/>
              <w:rPr>
                <w:color w:val="auto"/>
                <w:sz w:val="20"/>
                <w:szCs w:val="20"/>
              </w:rPr>
            </w:pPr>
            <w:r>
              <w:rPr>
                <w:rFonts w:ascii="宋体" w:hAnsi="宋体" w:eastAsia="宋体" w:cs="宋体"/>
                <w:color w:val="auto"/>
                <w:w w:val="99"/>
                <w:sz w:val="24"/>
                <w:szCs w:val="24"/>
              </w:rPr>
              <w:t>份数</w:t>
            </w:r>
          </w:p>
        </w:tc>
        <w:tc>
          <w:tcPr>
            <w:tcW w:w="340" w:type="dxa"/>
            <w:vAlign w:val="bottom"/>
          </w:tcPr>
          <w:p>
            <w:pPr>
              <w:spacing w:after="0"/>
              <w:rPr>
                <w:color w:val="auto"/>
                <w:sz w:val="24"/>
                <w:szCs w:val="24"/>
              </w:rPr>
            </w:pPr>
          </w:p>
        </w:tc>
        <w:tc>
          <w:tcPr>
            <w:tcW w:w="1280" w:type="dxa"/>
            <w:gridSpan w:val="2"/>
            <w:vAlign w:val="bottom"/>
          </w:tcPr>
          <w:p>
            <w:pPr>
              <w:spacing w:after="0" w:line="274" w:lineRule="exact"/>
              <w:ind w:right="80"/>
              <w:jc w:val="center"/>
              <w:rPr>
                <w:color w:val="auto"/>
                <w:sz w:val="20"/>
                <w:szCs w:val="20"/>
              </w:rPr>
            </w:pPr>
            <w:r>
              <w:rPr>
                <w:rFonts w:ascii="宋体" w:hAnsi="宋体" w:eastAsia="宋体" w:cs="宋体"/>
                <w:color w:val="auto"/>
                <w:w w:val="99"/>
                <w:sz w:val="24"/>
                <w:szCs w:val="24"/>
              </w:rPr>
              <w:t>提供时间</w:t>
            </w:r>
          </w:p>
        </w:tc>
        <w:tc>
          <w:tcPr>
            <w:tcW w:w="300" w:type="dxa"/>
            <w:tcBorders>
              <w:right w:val="single" w:color="auto" w:sz="8" w:space="0"/>
            </w:tcBorders>
            <w:vAlign w:val="bottom"/>
          </w:tcPr>
          <w:p>
            <w:pPr>
              <w:spacing w:after="0"/>
              <w:rPr>
                <w:color w:val="auto"/>
                <w:sz w:val="24"/>
                <w:szCs w:val="24"/>
              </w:rPr>
            </w:pPr>
          </w:p>
        </w:tc>
        <w:tc>
          <w:tcPr>
            <w:tcW w:w="1260" w:type="dxa"/>
            <w:vAlign w:val="bottom"/>
          </w:tcPr>
          <w:p>
            <w:pPr>
              <w:spacing w:after="0" w:line="274" w:lineRule="exact"/>
              <w:ind w:left="420"/>
              <w:rPr>
                <w:color w:val="auto"/>
                <w:sz w:val="20"/>
                <w:szCs w:val="20"/>
              </w:rPr>
            </w:pPr>
            <w:r>
              <w:rPr>
                <w:rFonts w:ascii="宋体" w:hAnsi="宋体" w:eastAsia="宋体" w:cs="宋体"/>
                <w:color w:val="auto"/>
                <w:sz w:val="24"/>
                <w:szCs w:val="24"/>
              </w:rPr>
              <w:t>备注</w:t>
            </w:r>
          </w:p>
        </w:tc>
        <w:tc>
          <w:tcPr>
            <w:tcW w:w="10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71" w:hRule="atLeast"/>
        </w:trPr>
        <w:tc>
          <w:tcPr>
            <w:tcW w:w="420" w:type="dxa"/>
            <w:gridSpan w:val="2"/>
            <w:tcBorders>
              <w:left w:val="single" w:color="auto" w:sz="8" w:space="0"/>
              <w:bottom w:val="single" w:color="auto" w:sz="8" w:space="0"/>
            </w:tcBorders>
            <w:vAlign w:val="bottom"/>
          </w:tcPr>
          <w:p>
            <w:pPr>
              <w:spacing w:after="0"/>
              <w:rPr>
                <w:color w:val="auto"/>
                <w:sz w:val="6"/>
                <w:szCs w:val="6"/>
              </w:rPr>
            </w:pPr>
          </w:p>
        </w:tc>
        <w:tc>
          <w:tcPr>
            <w:tcW w:w="3120" w:type="dxa"/>
            <w:gridSpan w:val="3"/>
            <w:tcBorders>
              <w:bottom w:val="single" w:color="auto" w:sz="8" w:space="0"/>
            </w:tcBorders>
            <w:vAlign w:val="bottom"/>
          </w:tcPr>
          <w:p>
            <w:pPr>
              <w:spacing w:after="0"/>
              <w:rPr>
                <w:color w:val="auto"/>
                <w:sz w:val="6"/>
                <w:szCs w:val="6"/>
              </w:rPr>
            </w:pPr>
          </w:p>
        </w:tc>
        <w:tc>
          <w:tcPr>
            <w:tcW w:w="840" w:type="dxa"/>
            <w:tcBorders>
              <w:bottom w:val="single" w:color="auto" w:sz="8" w:space="0"/>
              <w:right w:val="single" w:color="auto" w:sz="8" w:space="0"/>
            </w:tcBorders>
            <w:vAlign w:val="bottom"/>
          </w:tcPr>
          <w:p>
            <w:pPr>
              <w:spacing w:after="0"/>
              <w:rPr>
                <w:color w:val="auto"/>
                <w:sz w:val="6"/>
                <w:szCs w:val="6"/>
              </w:rPr>
            </w:pPr>
          </w:p>
        </w:tc>
        <w:tc>
          <w:tcPr>
            <w:tcW w:w="560" w:type="dxa"/>
            <w:tcBorders>
              <w:bottom w:val="single" w:color="auto" w:sz="8" w:space="0"/>
            </w:tcBorders>
            <w:vAlign w:val="bottom"/>
          </w:tcPr>
          <w:p>
            <w:pPr>
              <w:spacing w:after="0"/>
              <w:rPr>
                <w:color w:val="auto"/>
                <w:sz w:val="6"/>
                <w:szCs w:val="6"/>
              </w:rPr>
            </w:pPr>
          </w:p>
        </w:tc>
        <w:tc>
          <w:tcPr>
            <w:tcW w:w="980" w:type="dxa"/>
            <w:tcBorders>
              <w:bottom w:val="single" w:color="auto" w:sz="8" w:space="0"/>
              <w:right w:val="single" w:color="auto" w:sz="8" w:space="0"/>
            </w:tcBorders>
            <w:vAlign w:val="bottom"/>
          </w:tcPr>
          <w:p>
            <w:pPr>
              <w:spacing w:after="0"/>
              <w:rPr>
                <w:color w:val="auto"/>
                <w:sz w:val="6"/>
                <w:szCs w:val="6"/>
              </w:rPr>
            </w:pPr>
          </w:p>
        </w:tc>
        <w:tc>
          <w:tcPr>
            <w:tcW w:w="340" w:type="dxa"/>
            <w:tcBorders>
              <w:bottom w:val="single" w:color="auto" w:sz="8" w:space="0"/>
            </w:tcBorders>
            <w:vAlign w:val="bottom"/>
          </w:tcPr>
          <w:p>
            <w:pPr>
              <w:spacing w:after="0"/>
              <w:rPr>
                <w:color w:val="auto"/>
                <w:sz w:val="6"/>
                <w:szCs w:val="6"/>
              </w:rPr>
            </w:pPr>
          </w:p>
        </w:tc>
        <w:tc>
          <w:tcPr>
            <w:tcW w:w="1280" w:type="dxa"/>
            <w:gridSpan w:val="2"/>
            <w:tcBorders>
              <w:bottom w:val="single" w:color="auto" w:sz="8" w:space="0"/>
            </w:tcBorders>
            <w:vAlign w:val="bottom"/>
          </w:tcPr>
          <w:p>
            <w:pPr>
              <w:spacing w:after="0"/>
              <w:rPr>
                <w:color w:val="auto"/>
                <w:sz w:val="6"/>
                <w:szCs w:val="6"/>
              </w:rPr>
            </w:pPr>
          </w:p>
        </w:tc>
        <w:tc>
          <w:tcPr>
            <w:tcW w:w="300" w:type="dxa"/>
            <w:tcBorders>
              <w:bottom w:val="single" w:color="auto" w:sz="8" w:space="0"/>
              <w:right w:val="single" w:color="auto" w:sz="8" w:space="0"/>
            </w:tcBorders>
            <w:vAlign w:val="bottom"/>
          </w:tcPr>
          <w:p>
            <w:pPr>
              <w:spacing w:after="0"/>
              <w:rPr>
                <w:color w:val="auto"/>
                <w:sz w:val="6"/>
                <w:szCs w:val="6"/>
              </w:rPr>
            </w:pPr>
          </w:p>
        </w:tc>
        <w:tc>
          <w:tcPr>
            <w:tcW w:w="1260" w:type="dxa"/>
            <w:tcBorders>
              <w:bottom w:val="single" w:color="auto" w:sz="8" w:space="0"/>
            </w:tcBorders>
            <w:vAlign w:val="bottom"/>
          </w:tcPr>
          <w:p>
            <w:pPr>
              <w:spacing w:after="0"/>
              <w:rPr>
                <w:color w:val="auto"/>
                <w:sz w:val="6"/>
                <w:szCs w:val="6"/>
              </w:rPr>
            </w:pPr>
          </w:p>
        </w:tc>
        <w:tc>
          <w:tcPr>
            <w:tcW w:w="100" w:type="dxa"/>
            <w:tcBorders>
              <w:bottom w:val="single" w:color="auto" w:sz="8" w:space="0"/>
              <w:right w:val="single" w:color="auto" w:sz="8" w:space="0"/>
            </w:tcBorders>
            <w:vAlign w:val="bottom"/>
          </w:tcPr>
          <w:p>
            <w:pPr>
              <w:spacing w:after="0"/>
              <w:rPr>
                <w:color w:val="auto"/>
                <w:sz w:val="6"/>
                <w:szCs w:val="6"/>
              </w:rPr>
            </w:pPr>
          </w:p>
        </w:tc>
      </w:tr>
      <w:tr>
        <w:tblPrEx>
          <w:tblCellMar>
            <w:top w:w="0" w:type="dxa"/>
            <w:left w:w="0" w:type="dxa"/>
            <w:bottom w:w="0" w:type="dxa"/>
            <w:right w:w="0" w:type="dxa"/>
          </w:tblCellMar>
        </w:tblPrEx>
        <w:trPr>
          <w:trHeight w:val="350" w:hRule="atLeast"/>
        </w:trPr>
        <w:tc>
          <w:tcPr>
            <w:tcW w:w="420" w:type="dxa"/>
            <w:gridSpan w:val="2"/>
            <w:tcBorders>
              <w:left w:val="single" w:color="auto" w:sz="8" w:space="0"/>
            </w:tcBorders>
            <w:vAlign w:val="bottom"/>
          </w:tcPr>
          <w:p>
            <w:pPr>
              <w:spacing w:after="0"/>
              <w:ind w:left="120"/>
              <w:rPr>
                <w:color w:val="auto"/>
                <w:sz w:val="20"/>
                <w:szCs w:val="20"/>
              </w:rPr>
            </w:pPr>
            <w:r>
              <w:rPr>
                <w:rFonts w:ascii="Calibri" w:hAnsi="Calibri" w:eastAsia="Calibri" w:cs="Calibri"/>
                <w:color w:val="auto"/>
                <w:sz w:val="24"/>
                <w:szCs w:val="24"/>
              </w:rPr>
              <w:t>1.</w:t>
            </w:r>
          </w:p>
        </w:tc>
        <w:tc>
          <w:tcPr>
            <w:tcW w:w="3120" w:type="dxa"/>
            <w:gridSpan w:val="3"/>
            <w:vAlign w:val="bottom"/>
          </w:tcPr>
          <w:p>
            <w:pPr>
              <w:spacing w:after="0" w:line="274" w:lineRule="exact"/>
              <w:rPr>
                <w:color w:val="auto"/>
                <w:sz w:val="20"/>
                <w:szCs w:val="20"/>
              </w:rPr>
            </w:pPr>
            <w:r>
              <w:rPr>
                <w:rFonts w:ascii="宋体" w:hAnsi="宋体" w:eastAsia="宋体" w:cs="宋体"/>
                <w:color w:val="auto"/>
                <w:sz w:val="24"/>
                <w:szCs w:val="24"/>
              </w:rPr>
              <w:t>工程立项文件</w:t>
            </w:r>
          </w:p>
        </w:tc>
        <w:tc>
          <w:tcPr>
            <w:tcW w:w="840" w:type="dxa"/>
            <w:tcBorders>
              <w:right w:val="single" w:color="auto" w:sz="8" w:space="0"/>
            </w:tcBorders>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tcBorders>
              <w:right w:val="single" w:color="auto" w:sz="8" w:space="0"/>
            </w:tcBorders>
            <w:vAlign w:val="bottom"/>
          </w:tcPr>
          <w:p>
            <w:pPr>
              <w:spacing w:after="0" w:line="305" w:lineRule="exact"/>
              <w:ind w:right="460"/>
              <w:jc w:val="center"/>
              <w:rPr>
                <w:color w:val="auto"/>
                <w:sz w:val="20"/>
                <w:szCs w:val="20"/>
              </w:rPr>
            </w:pPr>
            <w:r>
              <w:rPr>
                <w:rFonts w:ascii="Calibri" w:hAnsi="Calibri" w:eastAsia="Calibri" w:cs="Calibri"/>
                <w:color w:val="auto"/>
                <w:w w:val="96"/>
                <w:sz w:val="24"/>
                <w:szCs w:val="24"/>
              </w:rPr>
              <w:t xml:space="preserve">1 </w:t>
            </w:r>
            <w:r>
              <w:rPr>
                <w:rFonts w:ascii="宋体" w:hAnsi="宋体" w:eastAsia="宋体" w:cs="宋体"/>
                <w:color w:val="auto"/>
                <w:w w:val="96"/>
                <w:sz w:val="24"/>
                <w:szCs w:val="24"/>
              </w:rPr>
              <w:t>份</w:t>
            </w:r>
          </w:p>
        </w:tc>
        <w:tc>
          <w:tcPr>
            <w:tcW w:w="340" w:type="dxa"/>
            <w:vAlign w:val="bottom"/>
          </w:tcPr>
          <w:p>
            <w:pPr>
              <w:spacing w:after="0"/>
              <w:rPr>
                <w:color w:val="auto"/>
                <w:sz w:val="24"/>
                <w:szCs w:val="24"/>
              </w:rPr>
            </w:pPr>
          </w:p>
        </w:tc>
        <w:tc>
          <w:tcPr>
            <w:tcW w:w="1280" w:type="dxa"/>
            <w:gridSpan w:val="2"/>
            <w:vAlign w:val="bottom"/>
          </w:tcPr>
          <w:p>
            <w:pPr>
              <w:spacing w:after="0" w:line="274" w:lineRule="exact"/>
              <w:ind w:right="80"/>
              <w:jc w:val="center"/>
              <w:rPr>
                <w:color w:val="auto"/>
                <w:sz w:val="20"/>
                <w:szCs w:val="20"/>
              </w:rPr>
            </w:pPr>
            <w:r>
              <w:rPr>
                <w:rFonts w:ascii="宋体" w:hAnsi="宋体" w:eastAsia="宋体" w:cs="宋体"/>
                <w:color w:val="auto"/>
                <w:w w:val="99"/>
                <w:sz w:val="24"/>
                <w:szCs w:val="24"/>
              </w:rPr>
              <w:t>开工进场前</w:t>
            </w:r>
          </w:p>
        </w:tc>
        <w:tc>
          <w:tcPr>
            <w:tcW w:w="300" w:type="dxa"/>
            <w:tcBorders>
              <w:right w:val="single" w:color="auto" w:sz="8" w:space="0"/>
            </w:tcBorders>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2" w:hRule="atLeast"/>
        </w:trPr>
        <w:tc>
          <w:tcPr>
            <w:tcW w:w="420" w:type="dxa"/>
            <w:gridSpan w:val="2"/>
            <w:tcBorders>
              <w:left w:val="single" w:color="auto" w:sz="8" w:space="0"/>
              <w:bottom w:val="single" w:color="auto" w:sz="8" w:space="0"/>
            </w:tcBorders>
            <w:vAlign w:val="bottom"/>
          </w:tcPr>
          <w:p>
            <w:pPr>
              <w:spacing w:after="0"/>
              <w:rPr>
                <w:color w:val="auto"/>
                <w:sz w:val="3"/>
                <w:szCs w:val="3"/>
              </w:rPr>
            </w:pPr>
          </w:p>
        </w:tc>
        <w:tc>
          <w:tcPr>
            <w:tcW w:w="3120" w:type="dxa"/>
            <w:gridSpan w:val="3"/>
            <w:tcBorders>
              <w:bottom w:val="single" w:color="auto" w:sz="8" w:space="0"/>
            </w:tcBorders>
            <w:vAlign w:val="bottom"/>
          </w:tcPr>
          <w:p>
            <w:pPr>
              <w:spacing w:after="0"/>
              <w:rPr>
                <w:color w:val="auto"/>
                <w:sz w:val="3"/>
                <w:szCs w:val="3"/>
              </w:rPr>
            </w:pPr>
          </w:p>
        </w:tc>
        <w:tc>
          <w:tcPr>
            <w:tcW w:w="840" w:type="dxa"/>
            <w:tcBorders>
              <w:bottom w:val="single" w:color="auto" w:sz="8" w:space="0"/>
              <w:right w:val="single" w:color="auto" w:sz="8" w:space="0"/>
            </w:tcBorders>
            <w:vAlign w:val="bottom"/>
          </w:tcPr>
          <w:p>
            <w:pPr>
              <w:spacing w:after="0"/>
              <w:rPr>
                <w:color w:val="auto"/>
                <w:sz w:val="3"/>
                <w:szCs w:val="3"/>
              </w:rPr>
            </w:pPr>
          </w:p>
        </w:tc>
        <w:tc>
          <w:tcPr>
            <w:tcW w:w="560" w:type="dxa"/>
            <w:tcBorders>
              <w:bottom w:val="single" w:color="auto" w:sz="8" w:space="0"/>
            </w:tcBorders>
            <w:vAlign w:val="bottom"/>
          </w:tcPr>
          <w:p>
            <w:pPr>
              <w:spacing w:after="0"/>
              <w:rPr>
                <w:color w:val="auto"/>
                <w:sz w:val="3"/>
                <w:szCs w:val="3"/>
              </w:rPr>
            </w:pPr>
          </w:p>
        </w:tc>
        <w:tc>
          <w:tcPr>
            <w:tcW w:w="980" w:type="dxa"/>
            <w:tcBorders>
              <w:bottom w:val="single" w:color="auto" w:sz="8" w:space="0"/>
              <w:right w:val="single" w:color="auto" w:sz="8" w:space="0"/>
            </w:tcBorders>
            <w:vAlign w:val="bottom"/>
          </w:tcPr>
          <w:p>
            <w:pPr>
              <w:spacing w:after="0"/>
              <w:rPr>
                <w:color w:val="auto"/>
                <w:sz w:val="3"/>
                <w:szCs w:val="3"/>
              </w:rPr>
            </w:pPr>
          </w:p>
        </w:tc>
        <w:tc>
          <w:tcPr>
            <w:tcW w:w="340" w:type="dxa"/>
            <w:tcBorders>
              <w:bottom w:val="single" w:color="auto" w:sz="8" w:space="0"/>
            </w:tcBorders>
            <w:vAlign w:val="bottom"/>
          </w:tcPr>
          <w:p>
            <w:pPr>
              <w:spacing w:after="0"/>
              <w:rPr>
                <w:color w:val="auto"/>
                <w:sz w:val="3"/>
                <w:szCs w:val="3"/>
              </w:rPr>
            </w:pPr>
          </w:p>
        </w:tc>
        <w:tc>
          <w:tcPr>
            <w:tcW w:w="1280" w:type="dxa"/>
            <w:gridSpan w:val="2"/>
            <w:tcBorders>
              <w:bottom w:val="single" w:color="auto" w:sz="8" w:space="0"/>
            </w:tcBorders>
            <w:vAlign w:val="bottom"/>
          </w:tcPr>
          <w:p>
            <w:pPr>
              <w:spacing w:after="0"/>
              <w:rPr>
                <w:color w:val="auto"/>
                <w:sz w:val="3"/>
                <w:szCs w:val="3"/>
              </w:rPr>
            </w:pPr>
          </w:p>
        </w:tc>
        <w:tc>
          <w:tcPr>
            <w:tcW w:w="300" w:type="dxa"/>
            <w:tcBorders>
              <w:bottom w:val="single" w:color="auto" w:sz="8" w:space="0"/>
              <w:right w:val="single" w:color="auto" w:sz="8" w:space="0"/>
            </w:tcBorders>
            <w:vAlign w:val="bottom"/>
          </w:tcPr>
          <w:p>
            <w:pPr>
              <w:spacing w:after="0"/>
              <w:rPr>
                <w:color w:val="auto"/>
                <w:sz w:val="3"/>
                <w:szCs w:val="3"/>
              </w:rPr>
            </w:pPr>
          </w:p>
        </w:tc>
        <w:tc>
          <w:tcPr>
            <w:tcW w:w="1260" w:type="dxa"/>
            <w:tcBorders>
              <w:bottom w:val="single" w:color="auto" w:sz="8" w:space="0"/>
            </w:tcBorders>
            <w:vAlign w:val="bottom"/>
          </w:tcPr>
          <w:p>
            <w:pPr>
              <w:spacing w:after="0"/>
              <w:rPr>
                <w:color w:val="auto"/>
                <w:sz w:val="3"/>
                <w:szCs w:val="3"/>
              </w:rPr>
            </w:pPr>
          </w:p>
        </w:tc>
        <w:tc>
          <w:tcPr>
            <w:tcW w:w="100" w:type="dxa"/>
            <w:tcBorders>
              <w:bottom w:val="single" w:color="auto" w:sz="8" w:space="0"/>
              <w:right w:val="single" w:color="auto" w:sz="8" w:space="0"/>
            </w:tcBorders>
            <w:vAlign w:val="bottom"/>
          </w:tcPr>
          <w:p>
            <w:pPr>
              <w:spacing w:after="0"/>
              <w:rPr>
                <w:color w:val="auto"/>
                <w:sz w:val="3"/>
                <w:szCs w:val="3"/>
              </w:rPr>
            </w:pPr>
          </w:p>
        </w:tc>
      </w:tr>
      <w:tr>
        <w:tblPrEx>
          <w:tblCellMar>
            <w:top w:w="0" w:type="dxa"/>
            <w:left w:w="0" w:type="dxa"/>
            <w:bottom w:w="0" w:type="dxa"/>
            <w:right w:w="0" w:type="dxa"/>
          </w:tblCellMar>
        </w:tblPrEx>
        <w:trPr>
          <w:trHeight w:val="341" w:hRule="atLeast"/>
        </w:trPr>
        <w:tc>
          <w:tcPr>
            <w:tcW w:w="420" w:type="dxa"/>
            <w:gridSpan w:val="2"/>
            <w:tcBorders>
              <w:left w:val="single" w:color="auto" w:sz="8" w:space="0"/>
            </w:tcBorders>
            <w:vAlign w:val="bottom"/>
          </w:tcPr>
          <w:p>
            <w:pPr>
              <w:spacing w:after="0"/>
              <w:ind w:left="120"/>
              <w:rPr>
                <w:color w:val="auto"/>
                <w:sz w:val="20"/>
                <w:szCs w:val="20"/>
              </w:rPr>
            </w:pPr>
            <w:r>
              <w:rPr>
                <w:rFonts w:ascii="Calibri" w:hAnsi="Calibri" w:eastAsia="Calibri" w:cs="Calibri"/>
                <w:color w:val="auto"/>
                <w:sz w:val="24"/>
                <w:szCs w:val="24"/>
              </w:rPr>
              <w:t>2.</w:t>
            </w:r>
          </w:p>
        </w:tc>
        <w:tc>
          <w:tcPr>
            <w:tcW w:w="3120" w:type="dxa"/>
            <w:gridSpan w:val="3"/>
            <w:vAlign w:val="bottom"/>
          </w:tcPr>
          <w:p>
            <w:pPr>
              <w:spacing w:after="0" w:line="274" w:lineRule="exact"/>
              <w:rPr>
                <w:color w:val="auto"/>
                <w:sz w:val="20"/>
                <w:szCs w:val="20"/>
              </w:rPr>
            </w:pPr>
            <w:r>
              <w:rPr>
                <w:rFonts w:ascii="宋体" w:hAnsi="宋体" w:eastAsia="宋体" w:cs="宋体"/>
                <w:color w:val="auto"/>
                <w:sz w:val="24"/>
                <w:szCs w:val="24"/>
              </w:rPr>
              <w:t>工程勘察文件</w:t>
            </w:r>
          </w:p>
        </w:tc>
        <w:tc>
          <w:tcPr>
            <w:tcW w:w="840" w:type="dxa"/>
            <w:tcBorders>
              <w:right w:val="single" w:color="auto" w:sz="8" w:space="0"/>
            </w:tcBorders>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tcBorders>
              <w:right w:val="single" w:color="auto" w:sz="8" w:space="0"/>
            </w:tcBorders>
            <w:vAlign w:val="bottom"/>
          </w:tcPr>
          <w:p>
            <w:pPr>
              <w:spacing w:after="0" w:line="305" w:lineRule="exact"/>
              <w:ind w:right="460"/>
              <w:jc w:val="center"/>
              <w:rPr>
                <w:color w:val="auto"/>
                <w:sz w:val="20"/>
                <w:szCs w:val="20"/>
              </w:rPr>
            </w:pPr>
            <w:r>
              <w:rPr>
                <w:rFonts w:ascii="Calibri" w:hAnsi="Calibri" w:eastAsia="Calibri" w:cs="Calibri"/>
                <w:color w:val="auto"/>
                <w:w w:val="96"/>
                <w:sz w:val="24"/>
                <w:szCs w:val="24"/>
              </w:rPr>
              <w:t xml:space="preserve">1 </w:t>
            </w:r>
            <w:r>
              <w:rPr>
                <w:rFonts w:ascii="宋体" w:hAnsi="宋体" w:eastAsia="宋体" w:cs="宋体"/>
                <w:color w:val="auto"/>
                <w:w w:val="96"/>
                <w:sz w:val="24"/>
                <w:szCs w:val="24"/>
              </w:rPr>
              <w:t>份</w:t>
            </w:r>
          </w:p>
        </w:tc>
        <w:tc>
          <w:tcPr>
            <w:tcW w:w="340" w:type="dxa"/>
            <w:vAlign w:val="bottom"/>
          </w:tcPr>
          <w:p>
            <w:pPr>
              <w:spacing w:after="0"/>
              <w:rPr>
                <w:color w:val="auto"/>
                <w:sz w:val="24"/>
                <w:szCs w:val="24"/>
              </w:rPr>
            </w:pPr>
          </w:p>
        </w:tc>
        <w:tc>
          <w:tcPr>
            <w:tcW w:w="1280" w:type="dxa"/>
            <w:gridSpan w:val="2"/>
            <w:vAlign w:val="bottom"/>
          </w:tcPr>
          <w:p>
            <w:pPr>
              <w:spacing w:after="0" w:line="274" w:lineRule="exact"/>
              <w:ind w:right="80"/>
              <w:jc w:val="center"/>
              <w:rPr>
                <w:color w:val="auto"/>
                <w:sz w:val="20"/>
                <w:szCs w:val="20"/>
              </w:rPr>
            </w:pPr>
            <w:r>
              <w:rPr>
                <w:rFonts w:ascii="宋体" w:hAnsi="宋体" w:eastAsia="宋体" w:cs="宋体"/>
                <w:color w:val="auto"/>
                <w:w w:val="99"/>
                <w:sz w:val="24"/>
                <w:szCs w:val="24"/>
              </w:rPr>
              <w:t>开工进场前</w:t>
            </w:r>
          </w:p>
        </w:tc>
        <w:tc>
          <w:tcPr>
            <w:tcW w:w="300" w:type="dxa"/>
            <w:tcBorders>
              <w:right w:val="single" w:color="auto" w:sz="8" w:space="0"/>
            </w:tcBorders>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420" w:type="dxa"/>
            <w:gridSpan w:val="2"/>
            <w:tcBorders>
              <w:left w:val="single" w:color="auto" w:sz="8" w:space="0"/>
              <w:bottom w:val="single" w:color="auto" w:sz="8" w:space="0"/>
            </w:tcBorders>
            <w:vAlign w:val="bottom"/>
          </w:tcPr>
          <w:p>
            <w:pPr>
              <w:spacing w:after="0"/>
              <w:rPr>
                <w:color w:val="auto"/>
                <w:sz w:val="2"/>
                <w:szCs w:val="2"/>
              </w:rPr>
            </w:pPr>
          </w:p>
        </w:tc>
        <w:tc>
          <w:tcPr>
            <w:tcW w:w="3120" w:type="dxa"/>
            <w:gridSpan w:val="3"/>
            <w:tcBorders>
              <w:bottom w:val="single" w:color="auto" w:sz="8" w:space="0"/>
            </w:tcBorders>
            <w:vAlign w:val="bottom"/>
          </w:tcPr>
          <w:p>
            <w:pPr>
              <w:spacing w:after="0"/>
              <w:rPr>
                <w:color w:val="auto"/>
                <w:sz w:val="2"/>
                <w:szCs w:val="2"/>
              </w:rPr>
            </w:pPr>
          </w:p>
        </w:tc>
        <w:tc>
          <w:tcPr>
            <w:tcW w:w="840" w:type="dxa"/>
            <w:tcBorders>
              <w:bottom w:val="single" w:color="auto" w:sz="8" w:space="0"/>
              <w:right w:val="single" w:color="auto" w:sz="8" w:space="0"/>
            </w:tcBorders>
            <w:vAlign w:val="bottom"/>
          </w:tcPr>
          <w:p>
            <w:pPr>
              <w:spacing w:after="0"/>
              <w:rPr>
                <w:color w:val="auto"/>
                <w:sz w:val="2"/>
                <w:szCs w:val="2"/>
              </w:rPr>
            </w:pPr>
          </w:p>
        </w:tc>
        <w:tc>
          <w:tcPr>
            <w:tcW w:w="560" w:type="dxa"/>
            <w:tcBorders>
              <w:bottom w:val="single" w:color="auto" w:sz="8" w:space="0"/>
            </w:tcBorders>
            <w:vAlign w:val="bottom"/>
          </w:tcPr>
          <w:p>
            <w:pPr>
              <w:spacing w:after="0"/>
              <w:rPr>
                <w:color w:val="auto"/>
                <w:sz w:val="2"/>
                <w:szCs w:val="2"/>
              </w:rPr>
            </w:pPr>
          </w:p>
        </w:tc>
        <w:tc>
          <w:tcPr>
            <w:tcW w:w="980" w:type="dxa"/>
            <w:tcBorders>
              <w:bottom w:val="single" w:color="auto" w:sz="8" w:space="0"/>
              <w:right w:val="single" w:color="auto" w:sz="8" w:space="0"/>
            </w:tcBorders>
            <w:vAlign w:val="bottom"/>
          </w:tcPr>
          <w:p>
            <w:pPr>
              <w:spacing w:after="0"/>
              <w:rPr>
                <w:color w:val="auto"/>
                <w:sz w:val="2"/>
                <w:szCs w:val="2"/>
              </w:rPr>
            </w:pPr>
          </w:p>
        </w:tc>
        <w:tc>
          <w:tcPr>
            <w:tcW w:w="340" w:type="dxa"/>
            <w:tcBorders>
              <w:bottom w:val="single" w:color="auto" w:sz="8" w:space="0"/>
            </w:tcBorders>
            <w:vAlign w:val="bottom"/>
          </w:tcPr>
          <w:p>
            <w:pPr>
              <w:spacing w:after="0"/>
              <w:rPr>
                <w:color w:val="auto"/>
                <w:sz w:val="2"/>
                <w:szCs w:val="2"/>
              </w:rPr>
            </w:pPr>
          </w:p>
        </w:tc>
        <w:tc>
          <w:tcPr>
            <w:tcW w:w="1280" w:type="dxa"/>
            <w:gridSpan w:val="2"/>
            <w:tcBorders>
              <w:bottom w:val="single" w:color="auto" w:sz="8" w:space="0"/>
            </w:tcBorders>
            <w:vAlign w:val="bottom"/>
          </w:tcPr>
          <w:p>
            <w:pPr>
              <w:spacing w:after="0"/>
              <w:rPr>
                <w:color w:val="auto"/>
                <w:sz w:val="2"/>
                <w:szCs w:val="2"/>
              </w:rPr>
            </w:pPr>
          </w:p>
        </w:tc>
        <w:tc>
          <w:tcPr>
            <w:tcW w:w="300" w:type="dxa"/>
            <w:tcBorders>
              <w:bottom w:val="single" w:color="auto" w:sz="8" w:space="0"/>
              <w:right w:val="single" w:color="auto" w:sz="8" w:space="0"/>
            </w:tcBorders>
            <w:vAlign w:val="bottom"/>
          </w:tcPr>
          <w:p>
            <w:pPr>
              <w:spacing w:after="0"/>
              <w:rPr>
                <w:color w:val="auto"/>
                <w:sz w:val="2"/>
                <w:szCs w:val="2"/>
              </w:rPr>
            </w:pPr>
          </w:p>
        </w:tc>
        <w:tc>
          <w:tcPr>
            <w:tcW w:w="1260" w:type="dxa"/>
            <w:tcBorders>
              <w:bottom w:val="single" w:color="auto" w:sz="8" w:space="0"/>
            </w:tcBorders>
            <w:vAlign w:val="bottom"/>
          </w:tcPr>
          <w:p>
            <w:pPr>
              <w:spacing w:after="0"/>
              <w:rPr>
                <w:color w:val="auto"/>
                <w:sz w:val="2"/>
                <w:szCs w:val="2"/>
              </w:rPr>
            </w:pPr>
          </w:p>
        </w:tc>
        <w:tc>
          <w:tcPr>
            <w:tcW w:w="10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341" w:hRule="atLeast"/>
        </w:trPr>
        <w:tc>
          <w:tcPr>
            <w:tcW w:w="420" w:type="dxa"/>
            <w:gridSpan w:val="2"/>
            <w:tcBorders>
              <w:left w:val="single" w:color="auto" w:sz="8" w:space="0"/>
            </w:tcBorders>
            <w:vAlign w:val="bottom"/>
          </w:tcPr>
          <w:p>
            <w:pPr>
              <w:spacing w:after="0"/>
              <w:ind w:left="120"/>
              <w:rPr>
                <w:color w:val="auto"/>
                <w:sz w:val="20"/>
                <w:szCs w:val="20"/>
              </w:rPr>
            </w:pPr>
            <w:r>
              <w:rPr>
                <w:rFonts w:ascii="Calibri" w:hAnsi="Calibri" w:eastAsia="Calibri" w:cs="Calibri"/>
                <w:color w:val="auto"/>
                <w:sz w:val="24"/>
                <w:szCs w:val="24"/>
              </w:rPr>
              <w:t>3.</w:t>
            </w:r>
          </w:p>
        </w:tc>
        <w:tc>
          <w:tcPr>
            <w:tcW w:w="3120" w:type="dxa"/>
            <w:gridSpan w:val="3"/>
            <w:vAlign w:val="bottom"/>
          </w:tcPr>
          <w:p>
            <w:pPr>
              <w:spacing w:after="0" w:line="274" w:lineRule="exact"/>
              <w:rPr>
                <w:color w:val="auto"/>
                <w:sz w:val="20"/>
                <w:szCs w:val="20"/>
              </w:rPr>
            </w:pPr>
            <w:r>
              <w:rPr>
                <w:rFonts w:ascii="宋体" w:hAnsi="宋体" w:eastAsia="宋体" w:cs="宋体"/>
                <w:color w:val="auto"/>
                <w:sz w:val="24"/>
                <w:szCs w:val="24"/>
              </w:rPr>
              <w:t>工程设计及施工图纸</w:t>
            </w:r>
          </w:p>
        </w:tc>
        <w:tc>
          <w:tcPr>
            <w:tcW w:w="840" w:type="dxa"/>
            <w:tcBorders>
              <w:right w:val="single" w:color="auto" w:sz="8" w:space="0"/>
            </w:tcBorders>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tcBorders>
              <w:right w:val="single" w:color="auto" w:sz="8" w:space="0"/>
            </w:tcBorders>
            <w:vAlign w:val="bottom"/>
          </w:tcPr>
          <w:p>
            <w:pPr>
              <w:spacing w:after="0" w:line="305" w:lineRule="exact"/>
              <w:ind w:right="460"/>
              <w:jc w:val="center"/>
              <w:rPr>
                <w:color w:val="auto"/>
                <w:sz w:val="20"/>
                <w:szCs w:val="20"/>
              </w:rPr>
            </w:pPr>
            <w:r>
              <w:rPr>
                <w:rFonts w:ascii="Calibri" w:hAnsi="Calibri" w:eastAsia="Calibri" w:cs="Calibri"/>
                <w:color w:val="auto"/>
                <w:w w:val="96"/>
                <w:sz w:val="24"/>
                <w:szCs w:val="24"/>
              </w:rPr>
              <w:t xml:space="preserve">1 </w:t>
            </w:r>
            <w:r>
              <w:rPr>
                <w:rFonts w:ascii="宋体" w:hAnsi="宋体" w:eastAsia="宋体" w:cs="宋体"/>
                <w:color w:val="auto"/>
                <w:w w:val="96"/>
                <w:sz w:val="24"/>
                <w:szCs w:val="24"/>
              </w:rPr>
              <w:t>套</w:t>
            </w:r>
          </w:p>
        </w:tc>
        <w:tc>
          <w:tcPr>
            <w:tcW w:w="340" w:type="dxa"/>
            <w:vAlign w:val="bottom"/>
          </w:tcPr>
          <w:p>
            <w:pPr>
              <w:spacing w:after="0"/>
              <w:rPr>
                <w:color w:val="auto"/>
                <w:sz w:val="24"/>
                <w:szCs w:val="24"/>
              </w:rPr>
            </w:pPr>
          </w:p>
        </w:tc>
        <w:tc>
          <w:tcPr>
            <w:tcW w:w="1280" w:type="dxa"/>
            <w:gridSpan w:val="2"/>
            <w:vAlign w:val="bottom"/>
          </w:tcPr>
          <w:p>
            <w:pPr>
              <w:spacing w:after="0" w:line="274" w:lineRule="exact"/>
              <w:ind w:right="80"/>
              <w:jc w:val="center"/>
              <w:rPr>
                <w:color w:val="auto"/>
                <w:sz w:val="20"/>
                <w:szCs w:val="20"/>
              </w:rPr>
            </w:pPr>
            <w:r>
              <w:rPr>
                <w:rFonts w:ascii="宋体" w:hAnsi="宋体" w:eastAsia="宋体" w:cs="宋体"/>
                <w:color w:val="auto"/>
                <w:w w:val="99"/>
                <w:sz w:val="24"/>
                <w:szCs w:val="24"/>
              </w:rPr>
              <w:t>开工进场前</w:t>
            </w:r>
          </w:p>
        </w:tc>
        <w:tc>
          <w:tcPr>
            <w:tcW w:w="300" w:type="dxa"/>
            <w:tcBorders>
              <w:right w:val="single" w:color="auto" w:sz="8" w:space="0"/>
            </w:tcBorders>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33" w:hRule="atLeast"/>
        </w:trPr>
        <w:tc>
          <w:tcPr>
            <w:tcW w:w="420" w:type="dxa"/>
            <w:gridSpan w:val="2"/>
            <w:tcBorders>
              <w:left w:val="single" w:color="auto" w:sz="8" w:space="0"/>
              <w:bottom w:val="single" w:color="auto" w:sz="8" w:space="0"/>
            </w:tcBorders>
            <w:vAlign w:val="bottom"/>
          </w:tcPr>
          <w:p>
            <w:pPr>
              <w:spacing w:after="0"/>
              <w:rPr>
                <w:color w:val="auto"/>
                <w:sz w:val="2"/>
                <w:szCs w:val="2"/>
              </w:rPr>
            </w:pPr>
          </w:p>
        </w:tc>
        <w:tc>
          <w:tcPr>
            <w:tcW w:w="3120" w:type="dxa"/>
            <w:gridSpan w:val="3"/>
            <w:tcBorders>
              <w:bottom w:val="single" w:color="auto" w:sz="8" w:space="0"/>
            </w:tcBorders>
            <w:vAlign w:val="bottom"/>
          </w:tcPr>
          <w:p>
            <w:pPr>
              <w:spacing w:after="0"/>
              <w:rPr>
                <w:color w:val="auto"/>
                <w:sz w:val="2"/>
                <w:szCs w:val="2"/>
              </w:rPr>
            </w:pPr>
          </w:p>
        </w:tc>
        <w:tc>
          <w:tcPr>
            <w:tcW w:w="840" w:type="dxa"/>
            <w:tcBorders>
              <w:bottom w:val="single" w:color="auto" w:sz="8" w:space="0"/>
              <w:right w:val="single" w:color="auto" w:sz="8" w:space="0"/>
            </w:tcBorders>
            <w:vAlign w:val="bottom"/>
          </w:tcPr>
          <w:p>
            <w:pPr>
              <w:spacing w:after="0"/>
              <w:rPr>
                <w:color w:val="auto"/>
                <w:sz w:val="2"/>
                <w:szCs w:val="2"/>
              </w:rPr>
            </w:pPr>
          </w:p>
        </w:tc>
        <w:tc>
          <w:tcPr>
            <w:tcW w:w="560" w:type="dxa"/>
            <w:tcBorders>
              <w:bottom w:val="single" w:color="auto" w:sz="8" w:space="0"/>
            </w:tcBorders>
            <w:vAlign w:val="bottom"/>
          </w:tcPr>
          <w:p>
            <w:pPr>
              <w:spacing w:after="0"/>
              <w:rPr>
                <w:color w:val="auto"/>
                <w:sz w:val="2"/>
                <w:szCs w:val="2"/>
              </w:rPr>
            </w:pPr>
          </w:p>
        </w:tc>
        <w:tc>
          <w:tcPr>
            <w:tcW w:w="980" w:type="dxa"/>
            <w:tcBorders>
              <w:bottom w:val="single" w:color="auto" w:sz="8" w:space="0"/>
              <w:right w:val="single" w:color="auto" w:sz="8" w:space="0"/>
            </w:tcBorders>
            <w:vAlign w:val="bottom"/>
          </w:tcPr>
          <w:p>
            <w:pPr>
              <w:spacing w:after="0"/>
              <w:rPr>
                <w:color w:val="auto"/>
                <w:sz w:val="2"/>
                <w:szCs w:val="2"/>
              </w:rPr>
            </w:pPr>
          </w:p>
        </w:tc>
        <w:tc>
          <w:tcPr>
            <w:tcW w:w="340" w:type="dxa"/>
            <w:tcBorders>
              <w:bottom w:val="single" w:color="auto" w:sz="8" w:space="0"/>
            </w:tcBorders>
            <w:vAlign w:val="bottom"/>
          </w:tcPr>
          <w:p>
            <w:pPr>
              <w:spacing w:after="0"/>
              <w:rPr>
                <w:color w:val="auto"/>
                <w:sz w:val="2"/>
                <w:szCs w:val="2"/>
              </w:rPr>
            </w:pPr>
          </w:p>
        </w:tc>
        <w:tc>
          <w:tcPr>
            <w:tcW w:w="1280" w:type="dxa"/>
            <w:gridSpan w:val="2"/>
            <w:tcBorders>
              <w:bottom w:val="single" w:color="auto" w:sz="8" w:space="0"/>
            </w:tcBorders>
            <w:vAlign w:val="bottom"/>
          </w:tcPr>
          <w:p>
            <w:pPr>
              <w:spacing w:after="0"/>
              <w:rPr>
                <w:color w:val="auto"/>
                <w:sz w:val="2"/>
                <w:szCs w:val="2"/>
              </w:rPr>
            </w:pPr>
          </w:p>
        </w:tc>
        <w:tc>
          <w:tcPr>
            <w:tcW w:w="300" w:type="dxa"/>
            <w:tcBorders>
              <w:bottom w:val="single" w:color="auto" w:sz="8" w:space="0"/>
              <w:right w:val="single" w:color="auto" w:sz="8" w:space="0"/>
            </w:tcBorders>
            <w:vAlign w:val="bottom"/>
          </w:tcPr>
          <w:p>
            <w:pPr>
              <w:spacing w:after="0"/>
              <w:rPr>
                <w:color w:val="auto"/>
                <w:sz w:val="2"/>
                <w:szCs w:val="2"/>
              </w:rPr>
            </w:pPr>
          </w:p>
        </w:tc>
        <w:tc>
          <w:tcPr>
            <w:tcW w:w="1260" w:type="dxa"/>
            <w:tcBorders>
              <w:bottom w:val="single" w:color="auto" w:sz="8" w:space="0"/>
            </w:tcBorders>
            <w:vAlign w:val="bottom"/>
          </w:tcPr>
          <w:p>
            <w:pPr>
              <w:spacing w:after="0"/>
              <w:rPr>
                <w:color w:val="auto"/>
                <w:sz w:val="2"/>
                <w:szCs w:val="2"/>
              </w:rPr>
            </w:pPr>
          </w:p>
        </w:tc>
        <w:tc>
          <w:tcPr>
            <w:tcW w:w="100" w:type="dxa"/>
            <w:tcBorders>
              <w:bottom w:val="single" w:color="auto" w:sz="8" w:space="0"/>
              <w:right w:val="single" w:color="auto" w:sz="8" w:space="0"/>
            </w:tcBorders>
            <w:vAlign w:val="bottom"/>
          </w:tcPr>
          <w:p>
            <w:pPr>
              <w:spacing w:after="0"/>
              <w:rPr>
                <w:color w:val="auto"/>
                <w:sz w:val="2"/>
                <w:szCs w:val="2"/>
              </w:rPr>
            </w:pPr>
          </w:p>
        </w:tc>
      </w:tr>
      <w:tr>
        <w:tblPrEx>
          <w:tblCellMar>
            <w:top w:w="0" w:type="dxa"/>
            <w:left w:w="0" w:type="dxa"/>
            <w:bottom w:w="0" w:type="dxa"/>
            <w:right w:w="0" w:type="dxa"/>
          </w:tblCellMar>
        </w:tblPrEx>
        <w:trPr>
          <w:trHeight w:val="352" w:hRule="atLeast"/>
        </w:trPr>
        <w:tc>
          <w:tcPr>
            <w:tcW w:w="420" w:type="dxa"/>
            <w:gridSpan w:val="2"/>
            <w:tcBorders>
              <w:left w:val="single" w:color="auto" w:sz="8" w:space="0"/>
            </w:tcBorders>
            <w:vAlign w:val="bottom"/>
          </w:tcPr>
          <w:p>
            <w:pPr>
              <w:spacing w:after="0"/>
              <w:ind w:left="120"/>
              <w:rPr>
                <w:color w:val="auto"/>
                <w:sz w:val="20"/>
                <w:szCs w:val="20"/>
              </w:rPr>
            </w:pPr>
            <w:r>
              <w:rPr>
                <w:rFonts w:ascii="Calibri" w:hAnsi="Calibri" w:eastAsia="Calibri" w:cs="Calibri"/>
                <w:color w:val="auto"/>
                <w:sz w:val="24"/>
                <w:szCs w:val="24"/>
              </w:rPr>
              <w:t>4.</w:t>
            </w:r>
          </w:p>
        </w:tc>
        <w:tc>
          <w:tcPr>
            <w:tcW w:w="3120" w:type="dxa"/>
            <w:gridSpan w:val="3"/>
            <w:vAlign w:val="bottom"/>
          </w:tcPr>
          <w:p>
            <w:pPr>
              <w:spacing w:after="0" w:line="274" w:lineRule="exact"/>
              <w:rPr>
                <w:color w:val="auto"/>
                <w:sz w:val="20"/>
                <w:szCs w:val="20"/>
              </w:rPr>
            </w:pPr>
            <w:r>
              <w:rPr>
                <w:rFonts w:ascii="宋体" w:hAnsi="宋体" w:eastAsia="宋体" w:cs="宋体"/>
                <w:color w:val="auto"/>
                <w:w w:val="99"/>
                <w:sz w:val="24"/>
                <w:szCs w:val="24"/>
              </w:rPr>
              <w:t>工程承包合同及其他相关合同</w:t>
            </w:r>
          </w:p>
        </w:tc>
        <w:tc>
          <w:tcPr>
            <w:tcW w:w="840" w:type="dxa"/>
            <w:tcBorders>
              <w:right w:val="single" w:color="auto" w:sz="8" w:space="0"/>
            </w:tcBorders>
            <w:vAlign w:val="bottom"/>
          </w:tcPr>
          <w:p>
            <w:pPr>
              <w:spacing w:after="0"/>
              <w:rPr>
                <w:color w:val="auto"/>
                <w:sz w:val="24"/>
                <w:szCs w:val="24"/>
              </w:rPr>
            </w:pPr>
          </w:p>
        </w:tc>
        <w:tc>
          <w:tcPr>
            <w:tcW w:w="560" w:type="dxa"/>
            <w:vAlign w:val="bottom"/>
          </w:tcPr>
          <w:p>
            <w:pPr>
              <w:spacing w:after="0"/>
              <w:rPr>
                <w:color w:val="auto"/>
                <w:sz w:val="24"/>
                <w:szCs w:val="24"/>
              </w:rPr>
            </w:pPr>
          </w:p>
        </w:tc>
        <w:tc>
          <w:tcPr>
            <w:tcW w:w="980" w:type="dxa"/>
            <w:tcBorders>
              <w:right w:val="single" w:color="auto" w:sz="8" w:space="0"/>
            </w:tcBorders>
            <w:vAlign w:val="bottom"/>
          </w:tcPr>
          <w:p>
            <w:pPr>
              <w:spacing w:after="0" w:line="305" w:lineRule="exact"/>
              <w:ind w:right="460"/>
              <w:jc w:val="center"/>
              <w:rPr>
                <w:color w:val="auto"/>
                <w:sz w:val="20"/>
                <w:szCs w:val="20"/>
              </w:rPr>
            </w:pPr>
            <w:r>
              <w:rPr>
                <w:rFonts w:ascii="Calibri" w:hAnsi="Calibri" w:eastAsia="Calibri" w:cs="Calibri"/>
                <w:color w:val="auto"/>
                <w:w w:val="96"/>
                <w:sz w:val="24"/>
                <w:szCs w:val="24"/>
              </w:rPr>
              <w:t xml:space="preserve">1 </w:t>
            </w:r>
            <w:r>
              <w:rPr>
                <w:rFonts w:ascii="宋体" w:hAnsi="宋体" w:eastAsia="宋体" w:cs="宋体"/>
                <w:color w:val="auto"/>
                <w:w w:val="96"/>
                <w:sz w:val="24"/>
                <w:szCs w:val="24"/>
              </w:rPr>
              <w:t>份</w:t>
            </w:r>
          </w:p>
        </w:tc>
        <w:tc>
          <w:tcPr>
            <w:tcW w:w="340" w:type="dxa"/>
            <w:vAlign w:val="bottom"/>
          </w:tcPr>
          <w:p>
            <w:pPr>
              <w:spacing w:after="0"/>
              <w:rPr>
                <w:color w:val="auto"/>
                <w:sz w:val="24"/>
                <w:szCs w:val="24"/>
              </w:rPr>
            </w:pPr>
          </w:p>
        </w:tc>
        <w:tc>
          <w:tcPr>
            <w:tcW w:w="1280" w:type="dxa"/>
            <w:gridSpan w:val="2"/>
            <w:vAlign w:val="bottom"/>
          </w:tcPr>
          <w:p>
            <w:pPr>
              <w:spacing w:after="0" w:line="274" w:lineRule="exact"/>
              <w:ind w:right="80"/>
              <w:jc w:val="center"/>
              <w:rPr>
                <w:color w:val="auto"/>
                <w:sz w:val="20"/>
                <w:szCs w:val="20"/>
              </w:rPr>
            </w:pPr>
            <w:r>
              <w:rPr>
                <w:rFonts w:ascii="宋体" w:hAnsi="宋体" w:eastAsia="宋体" w:cs="宋体"/>
                <w:color w:val="auto"/>
                <w:w w:val="99"/>
                <w:sz w:val="24"/>
                <w:szCs w:val="24"/>
              </w:rPr>
              <w:t>开工进场前</w:t>
            </w:r>
          </w:p>
        </w:tc>
        <w:tc>
          <w:tcPr>
            <w:tcW w:w="300" w:type="dxa"/>
            <w:tcBorders>
              <w:right w:val="single" w:color="auto" w:sz="8" w:space="0"/>
            </w:tcBorders>
            <w:vAlign w:val="bottom"/>
          </w:tcPr>
          <w:p>
            <w:pPr>
              <w:spacing w:after="0"/>
              <w:rPr>
                <w:color w:val="auto"/>
                <w:sz w:val="24"/>
                <w:szCs w:val="24"/>
              </w:rPr>
            </w:pPr>
          </w:p>
        </w:tc>
        <w:tc>
          <w:tcPr>
            <w:tcW w:w="1260" w:type="dxa"/>
            <w:vAlign w:val="bottom"/>
          </w:tcPr>
          <w:p>
            <w:pPr>
              <w:spacing w:after="0"/>
              <w:rPr>
                <w:color w:val="auto"/>
                <w:sz w:val="24"/>
                <w:szCs w:val="24"/>
              </w:rPr>
            </w:pPr>
          </w:p>
        </w:tc>
        <w:tc>
          <w:tcPr>
            <w:tcW w:w="100" w:type="dxa"/>
            <w:tcBorders>
              <w:right w:val="single" w:color="auto" w:sz="8" w:space="0"/>
            </w:tcBorders>
            <w:vAlign w:val="bottom"/>
          </w:tcPr>
          <w:p>
            <w:pPr>
              <w:spacing w:after="0"/>
              <w:rPr>
                <w:color w:val="auto"/>
                <w:sz w:val="24"/>
                <w:szCs w:val="24"/>
              </w:rPr>
            </w:pPr>
          </w:p>
        </w:tc>
      </w:tr>
      <w:tr>
        <w:tblPrEx>
          <w:tblCellMar>
            <w:top w:w="0" w:type="dxa"/>
            <w:left w:w="0" w:type="dxa"/>
            <w:bottom w:w="0" w:type="dxa"/>
            <w:right w:w="0" w:type="dxa"/>
          </w:tblCellMar>
        </w:tblPrEx>
        <w:trPr>
          <w:trHeight w:val="47" w:hRule="atLeast"/>
        </w:trPr>
        <w:tc>
          <w:tcPr>
            <w:tcW w:w="160" w:type="dxa"/>
            <w:tcBorders>
              <w:left w:val="single" w:color="auto" w:sz="8" w:space="0"/>
              <w:bottom w:val="single" w:color="auto" w:sz="8" w:space="0"/>
            </w:tcBorders>
            <w:vAlign w:val="bottom"/>
          </w:tcPr>
          <w:p>
            <w:pPr>
              <w:spacing w:after="0"/>
              <w:rPr>
                <w:color w:val="auto"/>
                <w:sz w:val="4"/>
                <w:szCs w:val="4"/>
              </w:rPr>
            </w:pPr>
          </w:p>
        </w:tc>
        <w:tc>
          <w:tcPr>
            <w:tcW w:w="260" w:type="dxa"/>
            <w:tcBorders>
              <w:bottom w:val="single" w:color="auto" w:sz="8" w:space="0"/>
            </w:tcBorders>
            <w:vAlign w:val="bottom"/>
          </w:tcPr>
          <w:p>
            <w:pPr>
              <w:spacing w:after="0"/>
              <w:rPr>
                <w:color w:val="auto"/>
                <w:sz w:val="4"/>
                <w:szCs w:val="4"/>
              </w:rPr>
            </w:pPr>
          </w:p>
        </w:tc>
        <w:tc>
          <w:tcPr>
            <w:tcW w:w="2280" w:type="dxa"/>
            <w:tcBorders>
              <w:bottom w:val="single" w:color="auto" w:sz="8" w:space="0"/>
            </w:tcBorders>
            <w:vAlign w:val="bottom"/>
          </w:tcPr>
          <w:p>
            <w:pPr>
              <w:spacing w:after="0"/>
              <w:rPr>
                <w:color w:val="auto"/>
                <w:sz w:val="4"/>
                <w:szCs w:val="4"/>
              </w:rPr>
            </w:pPr>
          </w:p>
        </w:tc>
        <w:tc>
          <w:tcPr>
            <w:tcW w:w="360" w:type="dxa"/>
            <w:tcBorders>
              <w:bottom w:val="single" w:color="auto" w:sz="8" w:space="0"/>
            </w:tcBorders>
            <w:vAlign w:val="bottom"/>
          </w:tcPr>
          <w:p>
            <w:pPr>
              <w:spacing w:after="0"/>
              <w:rPr>
                <w:color w:val="auto"/>
                <w:sz w:val="4"/>
                <w:szCs w:val="4"/>
              </w:rPr>
            </w:pPr>
          </w:p>
        </w:tc>
        <w:tc>
          <w:tcPr>
            <w:tcW w:w="480" w:type="dxa"/>
            <w:tcBorders>
              <w:bottom w:val="single" w:color="auto" w:sz="8" w:space="0"/>
            </w:tcBorders>
            <w:vAlign w:val="bottom"/>
          </w:tcPr>
          <w:p>
            <w:pPr>
              <w:spacing w:after="0"/>
              <w:rPr>
                <w:color w:val="auto"/>
                <w:sz w:val="4"/>
                <w:szCs w:val="4"/>
              </w:rPr>
            </w:pPr>
          </w:p>
        </w:tc>
        <w:tc>
          <w:tcPr>
            <w:tcW w:w="840" w:type="dxa"/>
            <w:tcBorders>
              <w:bottom w:val="single" w:color="auto" w:sz="8" w:space="0"/>
              <w:right w:val="single" w:color="auto" w:sz="8" w:space="0"/>
            </w:tcBorders>
            <w:vAlign w:val="bottom"/>
          </w:tcPr>
          <w:p>
            <w:pPr>
              <w:spacing w:after="0"/>
              <w:rPr>
                <w:color w:val="auto"/>
                <w:sz w:val="4"/>
                <w:szCs w:val="4"/>
              </w:rPr>
            </w:pPr>
          </w:p>
        </w:tc>
        <w:tc>
          <w:tcPr>
            <w:tcW w:w="560" w:type="dxa"/>
            <w:tcBorders>
              <w:bottom w:val="single" w:color="auto" w:sz="8" w:space="0"/>
            </w:tcBorders>
            <w:vAlign w:val="bottom"/>
          </w:tcPr>
          <w:p>
            <w:pPr>
              <w:spacing w:after="0"/>
              <w:rPr>
                <w:color w:val="auto"/>
                <w:sz w:val="4"/>
                <w:szCs w:val="4"/>
              </w:rPr>
            </w:pPr>
          </w:p>
        </w:tc>
        <w:tc>
          <w:tcPr>
            <w:tcW w:w="980" w:type="dxa"/>
            <w:tcBorders>
              <w:bottom w:val="single" w:color="auto" w:sz="8" w:space="0"/>
              <w:right w:val="single" w:color="auto" w:sz="8" w:space="0"/>
            </w:tcBorders>
            <w:vAlign w:val="bottom"/>
          </w:tcPr>
          <w:p>
            <w:pPr>
              <w:spacing w:after="0"/>
              <w:rPr>
                <w:color w:val="auto"/>
                <w:sz w:val="4"/>
                <w:szCs w:val="4"/>
              </w:rPr>
            </w:pPr>
          </w:p>
        </w:tc>
        <w:tc>
          <w:tcPr>
            <w:tcW w:w="340" w:type="dxa"/>
            <w:tcBorders>
              <w:bottom w:val="single" w:color="auto" w:sz="8" w:space="0"/>
            </w:tcBorders>
            <w:vAlign w:val="bottom"/>
          </w:tcPr>
          <w:p>
            <w:pPr>
              <w:spacing w:after="0"/>
              <w:rPr>
                <w:color w:val="auto"/>
                <w:sz w:val="4"/>
                <w:szCs w:val="4"/>
              </w:rPr>
            </w:pPr>
          </w:p>
        </w:tc>
        <w:tc>
          <w:tcPr>
            <w:tcW w:w="900" w:type="dxa"/>
            <w:tcBorders>
              <w:bottom w:val="single" w:color="auto" w:sz="8" w:space="0"/>
            </w:tcBorders>
            <w:vAlign w:val="bottom"/>
          </w:tcPr>
          <w:p>
            <w:pPr>
              <w:spacing w:after="0"/>
              <w:rPr>
                <w:color w:val="auto"/>
                <w:sz w:val="4"/>
                <w:szCs w:val="4"/>
              </w:rPr>
            </w:pPr>
          </w:p>
        </w:tc>
        <w:tc>
          <w:tcPr>
            <w:tcW w:w="380" w:type="dxa"/>
            <w:tcBorders>
              <w:bottom w:val="single" w:color="auto" w:sz="8" w:space="0"/>
            </w:tcBorders>
            <w:vAlign w:val="bottom"/>
          </w:tcPr>
          <w:p>
            <w:pPr>
              <w:spacing w:after="0"/>
              <w:rPr>
                <w:color w:val="auto"/>
                <w:sz w:val="4"/>
                <w:szCs w:val="4"/>
              </w:rPr>
            </w:pPr>
          </w:p>
        </w:tc>
        <w:tc>
          <w:tcPr>
            <w:tcW w:w="300" w:type="dxa"/>
            <w:tcBorders>
              <w:bottom w:val="single" w:color="auto" w:sz="8" w:space="0"/>
              <w:right w:val="single" w:color="auto" w:sz="8" w:space="0"/>
            </w:tcBorders>
            <w:vAlign w:val="bottom"/>
          </w:tcPr>
          <w:p>
            <w:pPr>
              <w:spacing w:after="0"/>
              <w:rPr>
                <w:color w:val="auto"/>
                <w:sz w:val="4"/>
                <w:szCs w:val="4"/>
              </w:rPr>
            </w:pPr>
          </w:p>
        </w:tc>
        <w:tc>
          <w:tcPr>
            <w:tcW w:w="1260" w:type="dxa"/>
            <w:tcBorders>
              <w:bottom w:val="single" w:color="auto" w:sz="8" w:space="0"/>
            </w:tcBorders>
            <w:vAlign w:val="bottom"/>
          </w:tcPr>
          <w:p>
            <w:pPr>
              <w:spacing w:after="0"/>
              <w:rPr>
                <w:color w:val="auto"/>
                <w:sz w:val="4"/>
                <w:szCs w:val="4"/>
              </w:rPr>
            </w:pPr>
          </w:p>
        </w:tc>
        <w:tc>
          <w:tcPr>
            <w:tcW w:w="100" w:type="dxa"/>
            <w:tcBorders>
              <w:bottom w:val="single" w:color="auto" w:sz="8" w:space="0"/>
              <w:right w:val="single" w:color="auto" w:sz="8" w:space="0"/>
            </w:tcBorders>
            <w:vAlign w:val="bottom"/>
          </w:tcPr>
          <w:p>
            <w:pPr>
              <w:spacing w:after="0"/>
              <w:rPr>
                <w:color w:val="auto"/>
                <w:sz w:val="4"/>
                <w:szCs w:val="4"/>
              </w:rPr>
            </w:pPr>
          </w:p>
        </w:tc>
      </w:tr>
    </w:tbl>
    <w:p>
      <w:pPr>
        <w:spacing w:after="0" w:line="200" w:lineRule="exact"/>
        <w:rPr>
          <w:color w:val="auto"/>
          <w:sz w:val="20"/>
          <w:szCs w:val="20"/>
        </w:rPr>
      </w:pPr>
    </w:p>
    <w:p>
      <w:pPr>
        <w:sectPr>
          <w:pgSz w:w="11900" w:h="16838"/>
          <w:pgMar w:top="1440" w:right="1366" w:bottom="435" w:left="1360" w:header="0" w:footer="0" w:gutter="0"/>
          <w:cols w:equalWidth="0" w:num="1">
            <w:col w:w="9180"/>
          </w:cols>
        </w:sectPr>
      </w:pPr>
    </w:p>
    <w:p>
      <w:pPr>
        <w:spacing w:after="0" w:line="102" w:lineRule="exact"/>
        <w:rPr>
          <w:color w:val="auto"/>
          <w:sz w:val="20"/>
          <w:szCs w:val="20"/>
        </w:rPr>
      </w:pPr>
    </w:p>
    <w:p>
      <w:pPr>
        <w:spacing w:after="0"/>
        <w:jc w:val="center"/>
        <w:rPr>
          <w:color w:val="auto"/>
          <w:sz w:val="20"/>
          <w:szCs w:val="20"/>
        </w:rPr>
      </w:pPr>
      <w:r>
        <w:rPr>
          <w:rFonts w:ascii="Calibri" w:hAnsi="Calibri" w:eastAsia="Calibri" w:cs="Calibri"/>
          <w:color w:val="auto"/>
          <w:sz w:val="17"/>
          <w:szCs w:val="17"/>
        </w:rPr>
        <w:t>19</w:t>
      </w:r>
    </w:p>
    <w:p>
      <w:pPr>
        <w:sectPr>
          <w:type w:val="continuous"/>
          <w:pgSz w:w="11900" w:h="16838"/>
          <w:pgMar w:top="1440" w:right="1366" w:bottom="435" w:left="1360" w:header="0" w:footer="0" w:gutter="0"/>
          <w:cols w:equalWidth="0" w:num="1">
            <w:col w:w="9180"/>
          </w:cols>
        </w:sectPr>
      </w:pPr>
    </w:p>
    <w:tbl>
      <w:tblPr>
        <w:tblStyle w:val="2"/>
        <w:tblW w:w="0" w:type="auto"/>
        <w:tblInd w:w="10" w:type="dxa"/>
        <w:tblLayout w:type="fixed"/>
        <w:tblCellMar>
          <w:top w:w="0" w:type="dxa"/>
          <w:left w:w="0" w:type="dxa"/>
          <w:bottom w:w="0" w:type="dxa"/>
          <w:right w:w="0" w:type="dxa"/>
        </w:tblCellMar>
      </w:tblPr>
      <w:tblGrid>
        <w:gridCol w:w="80"/>
        <w:gridCol w:w="300"/>
        <w:gridCol w:w="2860"/>
        <w:gridCol w:w="1140"/>
        <w:gridCol w:w="540"/>
        <w:gridCol w:w="460"/>
        <w:gridCol w:w="540"/>
        <w:gridCol w:w="1240"/>
        <w:gridCol w:w="400"/>
        <w:gridCol w:w="280"/>
        <w:gridCol w:w="1280"/>
        <w:gridCol w:w="80"/>
        <w:gridCol w:w="360"/>
      </w:tblGrid>
      <w:tr>
        <w:tblPrEx>
          <w:tblCellMar>
            <w:top w:w="0" w:type="dxa"/>
            <w:left w:w="0" w:type="dxa"/>
            <w:bottom w:w="0" w:type="dxa"/>
            <w:right w:w="0" w:type="dxa"/>
          </w:tblCellMar>
        </w:tblPrEx>
        <w:trPr>
          <w:trHeight w:val="361" w:hRule="atLeast"/>
        </w:trPr>
        <w:tc>
          <w:tcPr>
            <w:tcW w:w="380" w:type="dxa"/>
            <w:gridSpan w:val="2"/>
            <w:tcBorders>
              <w:top w:val="single" w:color="auto" w:sz="8" w:space="0"/>
              <w:left w:val="single" w:color="auto" w:sz="8" w:space="0"/>
            </w:tcBorders>
            <w:vAlign w:val="bottom"/>
          </w:tcPr>
          <w:p>
            <w:pPr>
              <w:spacing w:after="0"/>
              <w:ind w:left="120"/>
              <w:rPr>
                <w:color w:val="auto"/>
                <w:sz w:val="20"/>
                <w:szCs w:val="20"/>
              </w:rPr>
            </w:pPr>
            <w:bookmarkStart w:id="19" w:name="page21"/>
            <w:bookmarkEnd w:id="19"/>
            <w:r>
              <w:rPr>
                <w:rFonts w:ascii="Calibri" w:hAnsi="Calibri" w:eastAsia="Calibri" w:cs="Calibri"/>
                <w:color w:val="auto"/>
                <w:sz w:val="24"/>
                <w:szCs w:val="24"/>
              </w:rPr>
              <w:t>5.</w:t>
            </w:r>
          </w:p>
        </w:tc>
        <w:tc>
          <w:tcPr>
            <w:tcW w:w="2860" w:type="dxa"/>
            <w:tcBorders>
              <w:top w:val="single" w:color="auto" w:sz="8" w:space="0"/>
            </w:tcBorders>
            <w:vAlign w:val="bottom"/>
          </w:tcPr>
          <w:p>
            <w:pPr>
              <w:spacing w:after="0" w:line="274" w:lineRule="exact"/>
              <w:ind w:left="40"/>
              <w:rPr>
                <w:color w:val="auto"/>
                <w:sz w:val="20"/>
                <w:szCs w:val="20"/>
              </w:rPr>
            </w:pPr>
            <w:r>
              <w:rPr>
                <w:rFonts w:ascii="宋体" w:hAnsi="宋体" w:eastAsia="宋体" w:cs="宋体"/>
                <w:color w:val="auto"/>
                <w:sz w:val="24"/>
                <w:szCs w:val="24"/>
              </w:rPr>
              <w:t>施工许可文件</w:t>
            </w:r>
          </w:p>
        </w:tc>
        <w:tc>
          <w:tcPr>
            <w:tcW w:w="1140" w:type="dxa"/>
            <w:tcBorders>
              <w:top w:val="single" w:color="auto" w:sz="8" w:space="0"/>
              <w:right w:val="single" w:color="auto" w:sz="8" w:space="0"/>
            </w:tcBorders>
            <w:vAlign w:val="bottom"/>
          </w:tcPr>
          <w:p>
            <w:pPr>
              <w:spacing w:after="0"/>
              <w:rPr>
                <w:color w:val="auto"/>
                <w:sz w:val="24"/>
                <w:szCs w:val="24"/>
              </w:rPr>
            </w:pPr>
          </w:p>
        </w:tc>
        <w:tc>
          <w:tcPr>
            <w:tcW w:w="540" w:type="dxa"/>
            <w:tcBorders>
              <w:top w:val="single" w:color="auto" w:sz="8" w:space="0"/>
            </w:tcBorders>
            <w:vAlign w:val="bottom"/>
          </w:tcPr>
          <w:p>
            <w:pPr>
              <w:spacing w:after="0"/>
              <w:rPr>
                <w:color w:val="auto"/>
                <w:sz w:val="24"/>
                <w:szCs w:val="24"/>
              </w:rPr>
            </w:pPr>
          </w:p>
        </w:tc>
        <w:tc>
          <w:tcPr>
            <w:tcW w:w="460" w:type="dxa"/>
            <w:tcBorders>
              <w:top w:val="single" w:color="auto" w:sz="8" w:space="0"/>
            </w:tcBorders>
            <w:vAlign w:val="bottom"/>
          </w:tcPr>
          <w:p>
            <w:pPr>
              <w:spacing w:after="0" w:line="305" w:lineRule="exact"/>
              <w:rPr>
                <w:color w:val="auto"/>
                <w:sz w:val="20"/>
                <w:szCs w:val="20"/>
              </w:rPr>
            </w:pPr>
            <w:r>
              <w:rPr>
                <w:rFonts w:ascii="Calibri" w:hAnsi="Calibri" w:eastAsia="Calibri" w:cs="Calibri"/>
                <w:color w:val="auto"/>
                <w:sz w:val="24"/>
                <w:szCs w:val="24"/>
              </w:rPr>
              <w:t xml:space="preserve">1 </w:t>
            </w:r>
            <w:r>
              <w:rPr>
                <w:rFonts w:ascii="宋体" w:hAnsi="宋体" w:eastAsia="宋体" w:cs="宋体"/>
                <w:color w:val="auto"/>
                <w:sz w:val="24"/>
                <w:szCs w:val="24"/>
              </w:rPr>
              <w:t>份</w:t>
            </w:r>
          </w:p>
        </w:tc>
        <w:tc>
          <w:tcPr>
            <w:tcW w:w="540" w:type="dxa"/>
            <w:tcBorders>
              <w:top w:val="single" w:color="auto" w:sz="8" w:space="0"/>
              <w:right w:val="single" w:color="auto" w:sz="8" w:space="0"/>
            </w:tcBorders>
            <w:vAlign w:val="bottom"/>
          </w:tcPr>
          <w:p>
            <w:pPr>
              <w:spacing w:after="0"/>
              <w:rPr>
                <w:color w:val="auto"/>
                <w:sz w:val="24"/>
                <w:szCs w:val="24"/>
              </w:rPr>
            </w:pPr>
          </w:p>
        </w:tc>
        <w:tc>
          <w:tcPr>
            <w:tcW w:w="1640" w:type="dxa"/>
            <w:gridSpan w:val="2"/>
            <w:tcBorders>
              <w:top w:val="single" w:color="auto" w:sz="8" w:space="0"/>
            </w:tcBorders>
            <w:vAlign w:val="bottom"/>
          </w:tcPr>
          <w:p>
            <w:pPr>
              <w:spacing w:after="0" w:line="274" w:lineRule="exact"/>
              <w:ind w:left="340"/>
              <w:rPr>
                <w:color w:val="auto"/>
                <w:sz w:val="20"/>
                <w:szCs w:val="20"/>
              </w:rPr>
            </w:pPr>
            <w:r>
              <w:rPr>
                <w:rFonts w:ascii="宋体" w:hAnsi="宋体" w:eastAsia="宋体" w:cs="宋体"/>
                <w:color w:val="auto"/>
                <w:sz w:val="24"/>
                <w:szCs w:val="24"/>
              </w:rPr>
              <w:t>开工进场前</w:t>
            </w:r>
          </w:p>
        </w:tc>
        <w:tc>
          <w:tcPr>
            <w:tcW w:w="280" w:type="dxa"/>
            <w:tcBorders>
              <w:top w:val="single" w:color="auto" w:sz="8" w:space="0"/>
              <w:right w:val="single" w:color="auto" w:sz="8" w:space="0"/>
            </w:tcBorders>
            <w:vAlign w:val="bottom"/>
          </w:tcPr>
          <w:p>
            <w:pPr>
              <w:spacing w:after="0"/>
              <w:rPr>
                <w:color w:val="auto"/>
                <w:sz w:val="24"/>
                <w:szCs w:val="24"/>
              </w:rPr>
            </w:pPr>
          </w:p>
        </w:tc>
        <w:tc>
          <w:tcPr>
            <w:tcW w:w="1280" w:type="dxa"/>
            <w:tcBorders>
              <w:top w:val="single" w:color="auto" w:sz="8" w:space="0"/>
            </w:tcBorders>
            <w:vAlign w:val="bottom"/>
          </w:tcPr>
          <w:p>
            <w:pPr>
              <w:spacing w:after="0"/>
              <w:rPr>
                <w:color w:val="auto"/>
                <w:sz w:val="24"/>
                <w:szCs w:val="24"/>
              </w:rPr>
            </w:pPr>
          </w:p>
        </w:tc>
        <w:tc>
          <w:tcPr>
            <w:tcW w:w="80" w:type="dxa"/>
            <w:tcBorders>
              <w:top w:val="single" w:color="auto" w:sz="8" w:space="0"/>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3" w:hRule="atLeast"/>
        </w:trPr>
        <w:tc>
          <w:tcPr>
            <w:tcW w:w="80" w:type="dxa"/>
            <w:tcBorders>
              <w:left w:val="single" w:color="auto" w:sz="8" w:space="0"/>
              <w:bottom w:val="single" w:color="auto" w:sz="8" w:space="0"/>
            </w:tcBorders>
            <w:vAlign w:val="bottom"/>
          </w:tcPr>
          <w:p>
            <w:pPr>
              <w:spacing w:after="0"/>
              <w:rPr>
                <w:color w:val="auto"/>
                <w:sz w:val="2"/>
                <w:szCs w:val="2"/>
              </w:rPr>
            </w:pPr>
          </w:p>
        </w:tc>
        <w:tc>
          <w:tcPr>
            <w:tcW w:w="300" w:type="dxa"/>
            <w:tcBorders>
              <w:bottom w:val="single" w:color="auto" w:sz="8" w:space="0"/>
            </w:tcBorders>
            <w:vAlign w:val="bottom"/>
          </w:tcPr>
          <w:p>
            <w:pPr>
              <w:spacing w:after="0"/>
              <w:rPr>
                <w:color w:val="auto"/>
                <w:sz w:val="2"/>
                <w:szCs w:val="2"/>
              </w:rPr>
            </w:pPr>
          </w:p>
        </w:tc>
        <w:tc>
          <w:tcPr>
            <w:tcW w:w="2860" w:type="dxa"/>
            <w:tcBorders>
              <w:bottom w:val="single" w:color="auto" w:sz="8" w:space="0"/>
            </w:tcBorders>
            <w:vAlign w:val="bottom"/>
          </w:tcPr>
          <w:p>
            <w:pPr>
              <w:spacing w:after="0"/>
              <w:rPr>
                <w:color w:val="auto"/>
                <w:sz w:val="2"/>
                <w:szCs w:val="2"/>
              </w:rPr>
            </w:pPr>
          </w:p>
        </w:tc>
        <w:tc>
          <w:tcPr>
            <w:tcW w:w="1140" w:type="dxa"/>
            <w:tcBorders>
              <w:bottom w:val="single" w:color="auto" w:sz="8" w:space="0"/>
              <w:right w:val="single" w:color="auto" w:sz="8" w:space="0"/>
            </w:tcBorders>
            <w:vAlign w:val="bottom"/>
          </w:tcPr>
          <w:p>
            <w:pPr>
              <w:spacing w:after="0"/>
              <w:rPr>
                <w:color w:val="auto"/>
                <w:sz w:val="2"/>
                <w:szCs w:val="2"/>
              </w:rPr>
            </w:pPr>
          </w:p>
        </w:tc>
        <w:tc>
          <w:tcPr>
            <w:tcW w:w="540" w:type="dxa"/>
            <w:tcBorders>
              <w:bottom w:val="single" w:color="auto" w:sz="8" w:space="0"/>
            </w:tcBorders>
            <w:vAlign w:val="bottom"/>
          </w:tcPr>
          <w:p>
            <w:pPr>
              <w:spacing w:after="0"/>
              <w:rPr>
                <w:color w:val="auto"/>
                <w:sz w:val="2"/>
                <w:szCs w:val="2"/>
              </w:rPr>
            </w:pPr>
          </w:p>
        </w:tc>
        <w:tc>
          <w:tcPr>
            <w:tcW w:w="460" w:type="dxa"/>
            <w:tcBorders>
              <w:bottom w:val="single" w:color="auto" w:sz="8" w:space="0"/>
            </w:tcBorders>
            <w:vAlign w:val="bottom"/>
          </w:tcPr>
          <w:p>
            <w:pPr>
              <w:spacing w:after="0"/>
              <w:rPr>
                <w:color w:val="auto"/>
                <w:sz w:val="2"/>
                <w:szCs w:val="2"/>
              </w:rPr>
            </w:pPr>
          </w:p>
        </w:tc>
        <w:tc>
          <w:tcPr>
            <w:tcW w:w="540" w:type="dxa"/>
            <w:tcBorders>
              <w:bottom w:val="single" w:color="auto" w:sz="8" w:space="0"/>
              <w:right w:val="single" w:color="auto" w:sz="8" w:space="0"/>
            </w:tcBorders>
            <w:vAlign w:val="bottom"/>
          </w:tcPr>
          <w:p>
            <w:pPr>
              <w:spacing w:after="0"/>
              <w:rPr>
                <w:color w:val="auto"/>
                <w:sz w:val="2"/>
                <w:szCs w:val="2"/>
              </w:rPr>
            </w:pPr>
          </w:p>
        </w:tc>
        <w:tc>
          <w:tcPr>
            <w:tcW w:w="1240" w:type="dxa"/>
            <w:tcBorders>
              <w:bottom w:val="single" w:color="auto" w:sz="8" w:space="0"/>
            </w:tcBorders>
            <w:vAlign w:val="bottom"/>
          </w:tcPr>
          <w:p>
            <w:pPr>
              <w:spacing w:after="0"/>
              <w:rPr>
                <w:color w:val="auto"/>
                <w:sz w:val="2"/>
                <w:szCs w:val="2"/>
              </w:rPr>
            </w:pPr>
          </w:p>
        </w:tc>
        <w:tc>
          <w:tcPr>
            <w:tcW w:w="400" w:type="dxa"/>
            <w:tcBorders>
              <w:bottom w:val="single" w:color="auto" w:sz="8" w:space="0"/>
            </w:tcBorders>
            <w:vAlign w:val="bottom"/>
          </w:tcPr>
          <w:p>
            <w:pPr>
              <w:spacing w:after="0"/>
              <w:rPr>
                <w:color w:val="auto"/>
                <w:sz w:val="2"/>
                <w:szCs w:val="2"/>
              </w:rPr>
            </w:pPr>
          </w:p>
        </w:tc>
        <w:tc>
          <w:tcPr>
            <w:tcW w:w="280" w:type="dxa"/>
            <w:tcBorders>
              <w:bottom w:val="single" w:color="auto" w:sz="8" w:space="0"/>
              <w:right w:val="single" w:color="auto" w:sz="8" w:space="0"/>
            </w:tcBorders>
            <w:vAlign w:val="bottom"/>
          </w:tcPr>
          <w:p>
            <w:pPr>
              <w:spacing w:after="0"/>
              <w:rPr>
                <w:color w:val="auto"/>
                <w:sz w:val="2"/>
                <w:szCs w:val="2"/>
              </w:rPr>
            </w:pPr>
          </w:p>
        </w:tc>
        <w:tc>
          <w:tcPr>
            <w:tcW w:w="1280" w:type="dxa"/>
            <w:tcBorders>
              <w:bottom w:val="single" w:color="auto" w:sz="8" w:space="0"/>
            </w:tcBorders>
            <w:vAlign w:val="bottom"/>
          </w:tcPr>
          <w:p>
            <w:pPr>
              <w:spacing w:after="0"/>
              <w:rPr>
                <w:color w:val="auto"/>
                <w:sz w:val="2"/>
                <w:szCs w:val="2"/>
              </w:rPr>
            </w:pPr>
          </w:p>
        </w:tc>
        <w:tc>
          <w:tcPr>
            <w:tcW w:w="80" w:type="dxa"/>
            <w:tcBorders>
              <w:bottom w:val="single" w:color="auto" w:sz="8" w:space="0"/>
              <w:right w:val="single" w:color="auto" w:sz="8" w:space="0"/>
            </w:tcBorders>
            <w:vAlign w:val="bottom"/>
          </w:tcPr>
          <w:p>
            <w:pPr>
              <w:spacing w:after="0"/>
              <w:rPr>
                <w:color w:val="auto"/>
                <w:sz w:val="2"/>
                <w:szCs w:val="2"/>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05" w:hRule="atLeast"/>
        </w:trPr>
        <w:tc>
          <w:tcPr>
            <w:tcW w:w="380" w:type="dxa"/>
            <w:gridSpan w:val="2"/>
            <w:tcBorders>
              <w:left w:val="single" w:color="auto" w:sz="8" w:space="0"/>
            </w:tcBorders>
            <w:vAlign w:val="bottom"/>
          </w:tcPr>
          <w:p>
            <w:pPr>
              <w:spacing w:after="0"/>
              <w:ind w:left="120"/>
              <w:rPr>
                <w:color w:val="auto"/>
                <w:sz w:val="20"/>
                <w:szCs w:val="20"/>
              </w:rPr>
            </w:pPr>
            <w:r>
              <w:rPr>
                <w:rFonts w:ascii="Calibri" w:hAnsi="Calibri" w:eastAsia="Calibri" w:cs="Calibri"/>
                <w:color w:val="auto"/>
                <w:sz w:val="24"/>
                <w:szCs w:val="24"/>
              </w:rPr>
              <w:t>6.</w:t>
            </w:r>
          </w:p>
        </w:tc>
        <w:tc>
          <w:tcPr>
            <w:tcW w:w="4000" w:type="dxa"/>
            <w:gridSpan w:val="2"/>
            <w:tcBorders>
              <w:right w:val="single" w:color="auto" w:sz="8" w:space="0"/>
            </w:tcBorders>
            <w:vAlign w:val="bottom"/>
          </w:tcPr>
          <w:p>
            <w:pPr>
              <w:spacing w:after="0" w:line="266" w:lineRule="exact"/>
              <w:ind w:left="40"/>
              <w:rPr>
                <w:color w:val="auto"/>
                <w:sz w:val="20"/>
                <w:szCs w:val="20"/>
              </w:rPr>
            </w:pPr>
            <w:r>
              <w:rPr>
                <w:rFonts w:ascii="宋体" w:hAnsi="宋体" w:eastAsia="宋体" w:cs="宋体"/>
                <w:color w:val="auto"/>
                <w:sz w:val="24"/>
                <w:szCs w:val="24"/>
              </w:rPr>
              <w:t>其他文件（与监理业务有关的其它资</w:t>
            </w:r>
          </w:p>
        </w:tc>
        <w:tc>
          <w:tcPr>
            <w:tcW w:w="540" w:type="dxa"/>
            <w:vAlign w:val="bottom"/>
          </w:tcPr>
          <w:p>
            <w:pPr>
              <w:spacing w:after="0"/>
              <w:rPr>
                <w:color w:val="auto"/>
                <w:sz w:val="24"/>
                <w:szCs w:val="24"/>
              </w:rPr>
            </w:pPr>
          </w:p>
        </w:tc>
        <w:tc>
          <w:tcPr>
            <w:tcW w:w="460" w:type="dxa"/>
            <w:vMerge w:val="restart"/>
            <w:vAlign w:val="bottom"/>
          </w:tcPr>
          <w:p>
            <w:pPr>
              <w:spacing w:after="0" w:line="305" w:lineRule="exact"/>
              <w:rPr>
                <w:color w:val="auto"/>
                <w:sz w:val="20"/>
                <w:szCs w:val="20"/>
              </w:rPr>
            </w:pPr>
            <w:r>
              <w:rPr>
                <w:rFonts w:ascii="Calibri" w:hAnsi="Calibri" w:eastAsia="Calibri" w:cs="Calibri"/>
                <w:color w:val="auto"/>
                <w:sz w:val="24"/>
                <w:szCs w:val="24"/>
              </w:rPr>
              <w:t xml:space="preserve">1 </w:t>
            </w:r>
            <w:r>
              <w:rPr>
                <w:rFonts w:ascii="宋体" w:hAnsi="宋体" w:eastAsia="宋体" w:cs="宋体"/>
                <w:color w:val="auto"/>
                <w:sz w:val="24"/>
                <w:szCs w:val="24"/>
              </w:rPr>
              <w:t>份</w:t>
            </w:r>
          </w:p>
        </w:tc>
        <w:tc>
          <w:tcPr>
            <w:tcW w:w="540" w:type="dxa"/>
            <w:tcBorders>
              <w:right w:val="single" w:color="auto" w:sz="8" w:space="0"/>
            </w:tcBorders>
            <w:vAlign w:val="bottom"/>
          </w:tcPr>
          <w:p>
            <w:pPr>
              <w:spacing w:after="0"/>
              <w:rPr>
                <w:color w:val="auto"/>
                <w:sz w:val="24"/>
                <w:szCs w:val="24"/>
              </w:rPr>
            </w:pPr>
          </w:p>
        </w:tc>
        <w:tc>
          <w:tcPr>
            <w:tcW w:w="1640" w:type="dxa"/>
            <w:gridSpan w:val="2"/>
            <w:vMerge w:val="restart"/>
            <w:vAlign w:val="bottom"/>
          </w:tcPr>
          <w:p>
            <w:pPr>
              <w:spacing w:after="0" w:line="274" w:lineRule="exact"/>
              <w:ind w:left="340"/>
              <w:rPr>
                <w:color w:val="auto"/>
                <w:sz w:val="20"/>
                <w:szCs w:val="20"/>
              </w:rPr>
            </w:pPr>
            <w:r>
              <w:rPr>
                <w:rFonts w:ascii="宋体" w:hAnsi="宋体" w:eastAsia="宋体" w:cs="宋体"/>
                <w:color w:val="auto"/>
                <w:sz w:val="24"/>
                <w:szCs w:val="24"/>
              </w:rPr>
              <w:t>开工进场前</w:t>
            </w:r>
          </w:p>
        </w:tc>
        <w:tc>
          <w:tcPr>
            <w:tcW w:w="280" w:type="dxa"/>
            <w:tcBorders>
              <w:right w:val="single" w:color="auto" w:sz="8" w:space="0"/>
            </w:tcBorders>
            <w:vAlign w:val="bottom"/>
          </w:tcPr>
          <w:p>
            <w:pPr>
              <w:spacing w:after="0"/>
              <w:rPr>
                <w:color w:val="auto"/>
                <w:sz w:val="24"/>
                <w:szCs w:val="24"/>
              </w:rPr>
            </w:pPr>
          </w:p>
        </w:tc>
        <w:tc>
          <w:tcPr>
            <w:tcW w:w="1280" w:type="dxa"/>
            <w:vAlign w:val="bottom"/>
          </w:tcPr>
          <w:p>
            <w:pPr>
              <w:spacing w:after="0"/>
              <w:rPr>
                <w:color w:val="auto"/>
                <w:sz w:val="24"/>
                <w:szCs w:val="24"/>
              </w:rPr>
            </w:pPr>
          </w:p>
        </w:tc>
        <w:tc>
          <w:tcPr>
            <w:tcW w:w="80" w:type="dxa"/>
            <w:tcBorders>
              <w:right w:val="single" w:color="auto" w:sz="8" w:space="0"/>
            </w:tcBorders>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54" w:hRule="atLeast"/>
        </w:trPr>
        <w:tc>
          <w:tcPr>
            <w:tcW w:w="80" w:type="dxa"/>
            <w:tcBorders>
              <w:left w:val="single" w:color="auto" w:sz="8" w:space="0"/>
            </w:tcBorders>
            <w:vAlign w:val="bottom"/>
          </w:tcPr>
          <w:p>
            <w:pPr>
              <w:spacing w:after="0"/>
              <w:rPr>
                <w:color w:val="auto"/>
                <w:sz w:val="13"/>
                <w:szCs w:val="13"/>
              </w:rPr>
            </w:pPr>
          </w:p>
        </w:tc>
        <w:tc>
          <w:tcPr>
            <w:tcW w:w="3160" w:type="dxa"/>
            <w:gridSpan w:val="2"/>
            <w:vMerge w:val="restart"/>
            <w:vAlign w:val="bottom"/>
          </w:tcPr>
          <w:p>
            <w:pPr>
              <w:spacing w:after="0" w:line="272" w:lineRule="exact"/>
              <w:ind w:left="40"/>
              <w:rPr>
                <w:color w:val="auto"/>
                <w:sz w:val="20"/>
                <w:szCs w:val="20"/>
              </w:rPr>
            </w:pPr>
            <w:r>
              <w:rPr>
                <w:rFonts w:ascii="宋体" w:hAnsi="宋体" w:eastAsia="宋体" w:cs="宋体"/>
                <w:color w:val="auto"/>
                <w:sz w:val="24"/>
                <w:szCs w:val="24"/>
              </w:rPr>
              <w:t>料，如水文、地质资料等）</w:t>
            </w:r>
          </w:p>
        </w:tc>
        <w:tc>
          <w:tcPr>
            <w:tcW w:w="1140" w:type="dxa"/>
            <w:tcBorders>
              <w:right w:val="single" w:color="auto" w:sz="8" w:space="0"/>
            </w:tcBorders>
            <w:vAlign w:val="bottom"/>
          </w:tcPr>
          <w:p>
            <w:pPr>
              <w:spacing w:after="0"/>
              <w:rPr>
                <w:color w:val="auto"/>
                <w:sz w:val="13"/>
                <w:szCs w:val="13"/>
              </w:rPr>
            </w:pPr>
          </w:p>
        </w:tc>
        <w:tc>
          <w:tcPr>
            <w:tcW w:w="540" w:type="dxa"/>
            <w:vAlign w:val="bottom"/>
          </w:tcPr>
          <w:p>
            <w:pPr>
              <w:spacing w:after="0"/>
              <w:rPr>
                <w:color w:val="auto"/>
                <w:sz w:val="13"/>
                <w:szCs w:val="13"/>
              </w:rPr>
            </w:pPr>
          </w:p>
        </w:tc>
        <w:tc>
          <w:tcPr>
            <w:tcW w:w="460" w:type="dxa"/>
            <w:vMerge w:val="continue"/>
            <w:vAlign w:val="bottom"/>
          </w:tcPr>
          <w:p>
            <w:pPr>
              <w:spacing w:after="0"/>
              <w:rPr>
                <w:color w:val="auto"/>
                <w:sz w:val="13"/>
                <w:szCs w:val="13"/>
              </w:rPr>
            </w:pPr>
          </w:p>
        </w:tc>
        <w:tc>
          <w:tcPr>
            <w:tcW w:w="540" w:type="dxa"/>
            <w:tcBorders>
              <w:right w:val="single" w:color="auto" w:sz="8" w:space="0"/>
            </w:tcBorders>
            <w:vAlign w:val="bottom"/>
          </w:tcPr>
          <w:p>
            <w:pPr>
              <w:spacing w:after="0"/>
              <w:rPr>
                <w:color w:val="auto"/>
                <w:sz w:val="13"/>
                <w:szCs w:val="13"/>
              </w:rPr>
            </w:pPr>
          </w:p>
        </w:tc>
        <w:tc>
          <w:tcPr>
            <w:tcW w:w="1640" w:type="dxa"/>
            <w:gridSpan w:val="2"/>
            <w:vMerge w:val="continue"/>
            <w:vAlign w:val="bottom"/>
          </w:tcPr>
          <w:p>
            <w:pPr>
              <w:spacing w:after="0"/>
              <w:rPr>
                <w:color w:val="auto"/>
                <w:sz w:val="13"/>
                <w:szCs w:val="13"/>
              </w:rPr>
            </w:pPr>
          </w:p>
        </w:tc>
        <w:tc>
          <w:tcPr>
            <w:tcW w:w="280" w:type="dxa"/>
            <w:tcBorders>
              <w:right w:val="single" w:color="auto" w:sz="8" w:space="0"/>
            </w:tcBorders>
            <w:vAlign w:val="bottom"/>
          </w:tcPr>
          <w:p>
            <w:pPr>
              <w:spacing w:after="0"/>
              <w:rPr>
                <w:color w:val="auto"/>
                <w:sz w:val="13"/>
                <w:szCs w:val="13"/>
              </w:rPr>
            </w:pPr>
          </w:p>
        </w:tc>
        <w:tc>
          <w:tcPr>
            <w:tcW w:w="1280" w:type="dxa"/>
            <w:vAlign w:val="bottom"/>
          </w:tcPr>
          <w:p>
            <w:pPr>
              <w:spacing w:after="0"/>
              <w:rPr>
                <w:color w:val="auto"/>
                <w:sz w:val="13"/>
                <w:szCs w:val="13"/>
              </w:rPr>
            </w:pPr>
          </w:p>
        </w:tc>
        <w:tc>
          <w:tcPr>
            <w:tcW w:w="80" w:type="dxa"/>
            <w:tcBorders>
              <w:right w:val="single" w:color="auto" w:sz="8" w:space="0"/>
            </w:tcBorders>
            <w:vAlign w:val="bottom"/>
          </w:tcPr>
          <w:p>
            <w:pPr>
              <w:spacing w:after="0"/>
              <w:rPr>
                <w:color w:val="auto"/>
                <w:sz w:val="13"/>
                <w:szCs w:val="1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18" w:hRule="atLeast"/>
        </w:trPr>
        <w:tc>
          <w:tcPr>
            <w:tcW w:w="80" w:type="dxa"/>
            <w:tcBorders>
              <w:left w:val="single" w:color="auto" w:sz="8" w:space="0"/>
            </w:tcBorders>
            <w:vAlign w:val="bottom"/>
          </w:tcPr>
          <w:p>
            <w:pPr>
              <w:spacing w:after="0"/>
              <w:rPr>
                <w:color w:val="auto"/>
                <w:sz w:val="10"/>
                <w:szCs w:val="10"/>
              </w:rPr>
            </w:pPr>
          </w:p>
        </w:tc>
        <w:tc>
          <w:tcPr>
            <w:tcW w:w="3160" w:type="dxa"/>
            <w:gridSpan w:val="2"/>
            <w:vMerge w:val="continue"/>
            <w:vAlign w:val="bottom"/>
          </w:tcPr>
          <w:p>
            <w:pPr>
              <w:spacing w:after="0"/>
              <w:rPr>
                <w:color w:val="auto"/>
                <w:sz w:val="10"/>
                <w:szCs w:val="10"/>
              </w:rPr>
            </w:pPr>
          </w:p>
        </w:tc>
        <w:tc>
          <w:tcPr>
            <w:tcW w:w="1140" w:type="dxa"/>
            <w:tcBorders>
              <w:right w:val="single" w:color="auto" w:sz="8" w:space="0"/>
            </w:tcBorders>
            <w:vAlign w:val="bottom"/>
          </w:tcPr>
          <w:p>
            <w:pPr>
              <w:spacing w:after="0"/>
              <w:rPr>
                <w:color w:val="auto"/>
                <w:sz w:val="10"/>
                <w:szCs w:val="10"/>
              </w:rPr>
            </w:pPr>
          </w:p>
        </w:tc>
        <w:tc>
          <w:tcPr>
            <w:tcW w:w="540" w:type="dxa"/>
            <w:vAlign w:val="bottom"/>
          </w:tcPr>
          <w:p>
            <w:pPr>
              <w:spacing w:after="0"/>
              <w:rPr>
                <w:color w:val="auto"/>
                <w:sz w:val="10"/>
                <w:szCs w:val="10"/>
              </w:rPr>
            </w:pPr>
          </w:p>
        </w:tc>
        <w:tc>
          <w:tcPr>
            <w:tcW w:w="460" w:type="dxa"/>
            <w:vAlign w:val="bottom"/>
          </w:tcPr>
          <w:p>
            <w:pPr>
              <w:spacing w:after="0"/>
              <w:rPr>
                <w:color w:val="auto"/>
                <w:sz w:val="10"/>
                <w:szCs w:val="10"/>
              </w:rPr>
            </w:pPr>
          </w:p>
        </w:tc>
        <w:tc>
          <w:tcPr>
            <w:tcW w:w="540" w:type="dxa"/>
            <w:tcBorders>
              <w:right w:val="single" w:color="auto" w:sz="8" w:space="0"/>
            </w:tcBorders>
            <w:vAlign w:val="bottom"/>
          </w:tcPr>
          <w:p>
            <w:pPr>
              <w:spacing w:after="0"/>
              <w:rPr>
                <w:color w:val="auto"/>
                <w:sz w:val="10"/>
                <w:szCs w:val="10"/>
              </w:rPr>
            </w:pPr>
          </w:p>
        </w:tc>
        <w:tc>
          <w:tcPr>
            <w:tcW w:w="1240" w:type="dxa"/>
            <w:vAlign w:val="bottom"/>
          </w:tcPr>
          <w:p>
            <w:pPr>
              <w:spacing w:after="0"/>
              <w:rPr>
                <w:color w:val="auto"/>
                <w:sz w:val="10"/>
                <w:szCs w:val="10"/>
              </w:rPr>
            </w:pPr>
          </w:p>
        </w:tc>
        <w:tc>
          <w:tcPr>
            <w:tcW w:w="400" w:type="dxa"/>
            <w:vAlign w:val="bottom"/>
          </w:tcPr>
          <w:p>
            <w:pPr>
              <w:spacing w:after="0"/>
              <w:rPr>
                <w:color w:val="auto"/>
                <w:sz w:val="10"/>
                <w:szCs w:val="10"/>
              </w:rPr>
            </w:pPr>
          </w:p>
        </w:tc>
        <w:tc>
          <w:tcPr>
            <w:tcW w:w="280" w:type="dxa"/>
            <w:tcBorders>
              <w:right w:val="single" w:color="auto" w:sz="8" w:space="0"/>
            </w:tcBorders>
            <w:vAlign w:val="bottom"/>
          </w:tcPr>
          <w:p>
            <w:pPr>
              <w:spacing w:after="0"/>
              <w:rPr>
                <w:color w:val="auto"/>
                <w:sz w:val="10"/>
                <w:szCs w:val="10"/>
              </w:rPr>
            </w:pPr>
          </w:p>
        </w:tc>
        <w:tc>
          <w:tcPr>
            <w:tcW w:w="1280" w:type="dxa"/>
            <w:vAlign w:val="bottom"/>
          </w:tcPr>
          <w:p>
            <w:pPr>
              <w:spacing w:after="0"/>
              <w:rPr>
                <w:color w:val="auto"/>
                <w:sz w:val="10"/>
                <w:szCs w:val="10"/>
              </w:rPr>
            </w:pPr>
          </w:p>
        </w:tc>
        <w:tc>
          <w:tcPr>
            <w:tcW w:w="80" w:type="dxa"/>
            <w:tcBorders>
              <w:right w:val="single" w:color="auto" w:sz="8" w:space="0"/>
            </w:tcBorders>
            <w:vAlign w:val="bottom"/>
          </w:tcPr>
          <w:p>
            <w:pPr>
              <w:spacing w:after="0"/>
              <w:rPr>
                <w:color w:val="auto"/>
                <w:sz w:val="10"/>
                <w:szCs w:val="10"/>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7" w:hRule="atLeast"/>
        </w:trPr>
        <w:tc>
          <w:tcPr>
            <w:tcW w:w="80" w:type="dxa"/>
            <w:tcBorders>
              <w:left w:val="single" w:color="auto" w:sz="8" w:space="0"/>
              <w:bottom w:val="single" w:color="auto" w:sz="8" w:space="0"/>
            </w:tcBorders>
            <w:vAlign w:val="bottom"/>
          </w:tcPr>
          <w:p>
            <w:pPr>
              <w:spacing w:after="0"/>
              <w:rPr>
                <w:color w:val="auto"/>
                <w:sz w:val="3"/>
                <w:szCs w:val="3"/>
              </w:rPr>
            </w:pPr>
          </w:p>
        </w:tc>
        <w:tc>
          <w:tcPr>
            <w:tcW w:w="300" w:type="dxa"/>
            <w:tcBorders>
              <w:bottom w:val="single" w:color="auto" w:sz="8" w:space="0"/>
            </w:tcBorders>
            <w:vAlign w:val="bottom"/>
          </w:tcPr>
          <w:p>
            <w:pPr>
              <w:spacing w:after="0"/>
              <w:rPr>
                <w:color w:val="auto"/>
                <w:sz w:val="3"/>
                <w:szCs w:val="3"/>
              </w:rPr>
            </w:pPr>
          </w:p>
        </w:tc>
        <w:tc>
          <w:tcPr>
            <w:tcW w:w="2860" w:type="dxa"/>
            <w:tcBorders>
              <w:bottom w:val="single" w:color="auto" w:sz="8" w:space="0"/>
            </w:tcBorders>
            <w:vAlign w:val="bottom"/>
          </w:tcPr>
          <w:p>
            <w:pPr>
              <w:spacing w:after="0"/>
              <w:rPr>
                <w:color w:val="auto"/>
                <w:sz w:val="3"/>
                <w:szCs w:val="3"/>
              </w:rPr>
            </w:pPr>
          </w:p>
        </w:tc>
        <w:tc>
          <w:tcPr>
            <w:tcW w:w="1140" w:type="dxa"/>
            <w:tcBorders>
              <w:bottom w:val="single" w:color="auto" w:sz="8" w:space="0"/>
              <w:right w:val="single" w:color="auto" w:sz="8" w:space="0"/>
            </w:tcBorders>
            <w:vAlign w:val="bottom"/>
          </w:tcPr>
          <w:p>
            <w:pPr>
              <w:spacing w:after="0"/>
              <w:rPr>
                <w:color w:val="auto"/>
                <w:sz w:val="3"/>
                <w:szCs w:val="3"/>
              </w:rPr>
            </w:pPr>
          </w:p>
        </w:tc>
        <w:tc>
          <w:tcPr>
            <w:tcW w:w="540" w:type="dxa"/>
            <w:tcBorders>
              <w:bottom w:val="single" w:color="auto" w:sz="8" w:space="0"/>
            </w:tcBorders>
            <w:vAlign w:val="bottom"/>
          </w:tcPr>
          <w:p>
            <w:pPr>
              <w:spacing w:after="0"/>
              <w:rPr>
                <w:color w:val="auto"/>
                <w:sz w:val="3"/>
                <w:szCs w:val="3"/>
              </w:rPr>
            </w:pPr>
          </w:p>
        </w:tc>
        <w:tc>
          <w:tcPr>
            <w:tcW w:w="460" w:type="dxa"/>
            <w:tcBorders>
              <w:bottom w:val="single" w:color="auto" w:sz="8" w:space="0"/>
            </w:tcBorders>
            <w:vAlign w:val="bottom"/>
          </w:tcPr>
          <w:p>
            <w:pPr>
              <w:spacing w:after="0"/>
              <w:rPr>
                <w:color w:val="auto"/>
                <w:sz w:val="3"/>
                <w:szCs w:val="3"/>
              </w:rPr>
            </w:pPr>
          </w:p>
        </w:tc>
        <w:tc>
          <w:tcPr>
            <w:tcW w:w="540" w:type="dxa"/>
            <w:tcBorders>
              <w:bottom w:val="single" w:color="auto" w:sz="8" w:space="0"/>
              <w:right w:val="single" w:color="auto" w:sz="8" w:space="0"/>
            </w:tcBorders>
            <w:vAlign w:val="bottom"/>
          </w:tcPr>
          <w:p>
            <w:pPr>
              <w:spacing w:after="0"/>
              <w:rPr>
                <w:color w:val="auto"/>
                <w:sz w:val="3"/>
                <w:szCs w:val="3"/>
              </w:rPr>
            </w:pPr>
          </w:p>
        </w:tc>
        <w:tc>
          <w:tcPr>
            <w:tcW w:w="1240" w:type="dxa"/>
            <w:tcBorders>
              <w:bottom w:val="single" w:color="auto" w:sz="8" w:space="0"/>
            </w:tcBorders>
            <w:vAlign w:val="bottom"/>
          </w:tcPr>
          <w:p>
            <w:pPr>
              <w:spacing w:after="0"/>
              <w:rPr>
                <w:color w:val="auto"/>
                <w:sz w:val="3"/>
                <w:szCs w:val="3"/>
              </w:rPr>
            </w:pPr>
          </w:p>
        </w:tc>
        <w:tc>
          <w:tcPr>
            <w:tcW w:w="400" w:type="dxa"/>
            <w:tcBorders>
              <w:bottom w:val="single" w:color="auto" w:sz="8" w:space="0"/>
            </w:tcBorders>
            <w:vAlign w:val="bottom"/>
          </w:tcPr>
          <w:p>
            <w:pPr>
              <w:spacing w:after="0"/>
              <w:rPr>
                <w:color w:val="auto"/>
                <w:sz w:val="3"/>
                <w:szCs w:val="3"/>
              </w:rPr>
            </w:pPr>
          </w:p>
        </w:tc>
        <w:tc>
          <w:tcPr>
            <w:tcW w:w="280" w:type="dxa"/>
            <w:tcBorders>
              <w:bottom w:val="single" w:color="auto" w:sz="8" w:space="0"/>
              <w:right w:val="single" w:color="auto" w:sz="8" w:space="0"/>
            </w:tcBorders>
            <w:vAlign w:val="bottom"/>
          </w:tcPr>
          <w:p>
            <w:pPr>
              <w:spacing w:after="0"/>
              <w:rPr>
                <w:color w:val="auto"/>
                <w:sz w:val="3"/>
                <w:szCs w:val="3"/>
              </w:rPr>
            </w:pPr>
          </w:p>
        </w:tc>
        <w:tc>
          <w:tcPr>
            <w:tcW w:w="1280" w:type="dxa"/>
            <w:tcBorders>
              <w:bottom w:val="single" w:color="auto" w:sz="8" w:space="0"/>
            </w:tcBorders>
            <w:vAlign w:val="bottom"/>
          </w:tcPr>
          <w:p>
            <w:pPr>
              <w:spacing w:after="0"/>
              <w:rPr>
                <w:color w:val="auto"/>
                <w:sz w:val="3"/>
                <w:szCs w:val="3"/>
              </w:rPr>
            </w:pPr>
          </w:p>
        </w:tc>
        <w:tc>
          <w:tcPr>
            <w:tcW w:w="80" w:type="dxa"/>
            <w:tcBorders>
              <w:bottom w:val="single" w:color="auto" w:sz="8" w:space="0"/>
              <w:right w:val="single" w:color="auto" w:sz="8" w:space="0"/>
            </w:tcBorders>
            <w:vAlign w:val="bottom"/>
          </w:tcPr>
          <w:p>
            <w:pPr>
              <w:spacing w:after="0"/>
              <w:rPr>
                <w:color w:val="auto"/>
                <w:sz w:val="3"/>
                <w:szCs w:val="3"/>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538" w:hRule="atLeast"/>
        </w:trPr>
        <w:tc>
          <w:tcPr>
            <w:tcW w:w="80" w:type="dxa"/>
            <w:vAlign w:val="bottom"/>
          </w:tcPr>
          <w:p>
            <w:pPr>
              <w:spacing w:after="0"/>
              <w:rPr>
                <w:color w:val="auto"/>
                <w:sz w:val="24"/>
                <w:szCs w:val="24"/>
              </w:rPr>
            </w:pPr>
          </w:p>
        </w:tc>
        <w:tc>
          <w:tcPr>
            <w:tcW w:w="300" w:type="dxa"/>
            <w:vAlign w:val="bottom"/>
          </w:tcPr>
          <w:p>
            <w:pPr>
              <w:spacing w:after="0"/>
              <w:rPr>
                <w:color w:val="auto"/>
                <w:sz w:val="24"/>
                <w:szCs w:val="24"/>
              </w:rPr>
            </w:pPr>
          </w:p>
        </w:tc>
        <w:tc>
          <w:tcPr>
            <w:tcW w:w="2860" w:type="dxa"/>
            <w:vAlign w:val="bottom"/>
          </w:tcPr>
          <w:p>
            <w:pPr>
              <w:spacing w:after="0" w:line="305" w:lineRule="exact"/>
              <w:ind w:left="60"/>
              <w:rPr>
                <w:color w:val="auto"/>
                <w:sz w:val="20"/>
                <w:szCs w:val="20"/>
              </w:rPr>
            </w:pPr>
            <w:r>
              <w:rPr>
                <w:rFonts w:ascii="Calibri" w:hAnsi="Calibri" w:eastAsia="Calibri" w:cs="Calibri"/>
                <w:b/>
                <w:bCs/>
                <w:color w:val="auto"/>
                <w:sz w:val="24"/>
                <w:szCs w:val="24"/>
              </w:rPr>
              <w:t xml:space="preserve">B-4 </w:t>
            </w:r>
            <w:r>
              <w:rPr>
                <w:rFonts w:ascii="宋体" w:hAnsi="宋体" w:eastAsia="宋体" w:cs="宋体"/>
                <w:b/>
                <w:bCs/>
                <w:color w:val="auto"/>
                <w:sz w:val="24"/>
                <w:szCs w:val="24"/>
              </w:rPr>
              <w:t>委托人提供的设备</w:t>
            </w:r>
          </w:p>
        </w:tc>
        <w:tc>
          <w:tcPr>
            <w:tcW w:w="114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460" w:type="dxa"/>
            <w:vAlign w:val="bottom"/>
          </w:tcPr>
          <w:p>
            <w:pPr>
              <w:spacing w:after="0"/>
              <w:rPr>
                <w:color w:val="auto"/>
                <w:sz w:val="24"/>
                <w:szCs w:val="24"/>
              </w:rPr>
            </w:pPr>
          </w:p>
        </w:tc>
        <w:tc>
          <w:tcPr>
            <w:tcW w:w="540" w:type="dxa"/>
            <w:vAlign w:val="bottom"/>
          </w:tcPr>
          <w:p>
            <w:pPr>
              <w:spacing w:after="0"/>
              <w:rPr>
                <w:color w:val="auto"/>
                <w:sz w:val="24"/>
                <w:szCs w:val="24"/>
              </w:rPr>
            </w:pPr>
          </w:p>
        </w:tc>
        <w:tc>
          <w:tcPr>
            <w:tcW w:w="1240" w:type="dxa"/>
            <w:vAlign w:val="bottom"/>
          </w:tcPr>
          <w:p>
            <w:pPr>
              <w:spacing w:after="0"/>
              <w:rPr>
                <w:color w:val="auto"/>
                <w:sz w:val="24"/>
                <w:szCs w:val="24"/>
              </w:rPr>
            </w:pPr>
          </w:p>
        </w:tc>
        <w:tc>
          <w:tcPr>
            <w:tcW w:w="400" w:type="dxa"/>
            <w:vAlign w:val="bottom"/>
          </w:tcPr>
          <w:p>
            <w:pPr>
              <w:spacing w:after="0"/>
              <w:rPr>
                <w:color w:val="auto"/>
                <w:sz w:val="24"/>
                <w:szCs w:val="24"/>
              </w:rPr>
            </w:pPr>
          </w:p>
        </w:tc>
        <w:tc>
          <w:tcPr>
            <w:tcW w:w="280" w:type="dxa"/>
            <w:vAlign w:val="bottom"/>
          </w:tcPr>
          <w:p>
            <w:pPr>
              <w:spacing w:after="0"/>
              <w:rPr>
                <w:color w:val="auto"/>
                <w:sz w:val="24"/>
                <w:szCs w:val="24"/>
              </w:rPr>
            </w:pPr>
          </w:p>
        </w:tc>
        <w:tc>
          <w:tcPr>
            <w:tcW w:w="1280" w:type="dxa"/>
            <w:vAlign w:val="bottom"/>
          </w:tcPr>
          <w:p>
            <w:pPr>
              <w:spacing w:after="0"/>
              <w:rPr>
                <w:color w:val="auto"/>
                <w:sz w:val="24"/>
                <w:szCs w:val="24"/>
              </w:rPr>
            </w:pP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76" w:hRule="atLeast"/>
        </w:trPr>
        <w:tc>
          <w:tcPr>
            <w:tcW w:w="80" w:type="dxa"/>
            <w:vAlign w:val="bottom"/>
          </w:tcPr>
          <w:p>
            <w:pPr>
              <w:spacing w:after="0"/>
              <w:rPr>
                <w:color w:val="auto"/>
                <w:sz w:val="6"/>
                <w:szCs w:val="6"/>
              </w:rPr>
            </w:pPr>
          </w:p>
        </w:tc>
        <w:tc>
          <w:tcPr>
            <w:tcW w:w="300" w:type="dxa"/>
            <w:vAlign w:val="bottom"/>
          </w:tcPr>
          <w:p>
            <w:pPr>
              <w:spacing w:after="0"/>
              <w:rPr>
                <w:color w:val="auto"/>
                <w:sz w:val="6"/>
                <w:szCs w:val="6"/>
              </w:rPr>
            </w:pPr>
          </w:p>
        </w:tc>
        <w:tc>
          <w:tcPr>
            <w:tcW w:w="2860" w:type="dxa"/>
            <w:vAlign w:val="bottom"/>
          </w:tcPr>
          <w:p>
            <w:pPr>
              <w:spacing w:after="0"/>
              <w:rPr>
                <w:color w:val="auto"/>
                <w:sz w:val="6"/>
                <w:szCs w:val="6"/>
              </w:rPr>
            </w:pPr>
          </w:p>
        </w:tc>
        <w:tc>
          <w:tcPr>
            <w:tcW w:w="1140" w:type="dxa"/>
            <w:vAlign w:val="bottom"/>
          </w:tcPr>
          <w:p>
            <w:pPr>
              <w:spacing w:after="0"/>
              <w:rPr>
                <w:color w:val="auto"/>
                <w:sz w:val="6"/>
                <w:szCs w:val="6"/>
              </w:rPr>
            </w:pPr>
          </w:p>
        </w:tc>
        <w:tc>
          <w:tcPr>
            <w:tcW w:w="540" w:type="dxa"/>
            <w:vAlign w:val="bottom"/>
          </w:tcPr>
          <w:p>
            <w:pPr>
              <w:spacing w:after="0"/>
              <w:rPr>
                <w:color w:val="auto"/>
                <w:sz w:val="6"/>
                <w:szCs w:val="6"/>
              </w:rPr>
            </w:pPr>
          </w:p>
        </w:tc>
        <w:tc>
          <w:tcPr>
            <w:tcW w:w="460" w:type="dxa"/>
            <w:vAlign w:val="bottom"/>
          </w:tcPr>
          <w:p>
            <w:pPr>
              <w:spacing w:after="0"/>
              <w:rPr>
                <w:color w:val="auto"/>
                <w:sz w:val="6"/>
                <w:szCs w:val="6"/>
              </w:rPr>
            </w:pPr>
          </w:p>
        </w:tc>
        <w:tc>
          <w:tcPr>
            <w:tcW w:w="1780" w:type="dxa"/>
            <w:gridSpan w:val="2"/>
            <w:vAlign w:val="bottom"/>
          </w:tcPr>
          <w:p>
            <w:pPr>
              <w:spacing w:after="0"/>
              <w:rPr>
                <w:color w:val="auto"/>
                <w:sz w:val="6"/>
                <w:szCs w:val="6"/>
              </w:rPr>
            </w:pPr>
          </w:p>
        </w:tc>
        <w:tc>
          <w:tcPr>
            <w:tcW w:w="400" w:type="dxa"/>
            <w:vAlign w:val="bottom"/>
          </w:tcPr>
          <w:p>
            <w:pPr>
              <w:spacing w:after="0"/>
              <w:rPr>
                <w:color w:val="auto"/>
                <w:sz w:val="6"/>
                <w:szCs w:val="6"/>
              </w:rPr>
            </w:pPr>
          </w:p>
        </w:tc>
        <w:tc>
          <w:tcPr>
            <w:tcW w:w="1560" w:type="dxa"/>
            <w:gridSpan w:val="2"/>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44" w:hRule="atLeast"/>
        </w:trPr>
        <w:tc>
          <w:tcPr>
            <w:tcW w:w="80" w:type="dxa"/>
            <w:tcBorders>
              <w:right w:val="single" w:color="auto" w:sz="8" w:space="0"/>
            </w:tcBorders>
            <w:vAlign w:val="bottom"/>
          </w:tcPr>
          <w:p>
            <w:pPr>
              <w:spacing w:after="0"/>
              <w:rPr>
                <w:color w:val="auto"/>
                <w:sz w:val="24"/>
                <w:szCs w:val="24"/>
              </w:rPr>
            </w:pPr>
          </w:p>
        </w:tc>
        <w:tc>
          <w:tcPr>
            <w:tcW w:w="300" w:type="dxa"/>
            <w:tcBorders>
              <w:top w:val="single" w:color="auto" w:sz="8" w:space="0"/>
            </w:tcBorders>
            <w:vAlign w:val="bottom"/>
          </w:tcPr>
          <w:p>
            <w:pPr>
              <w:spacing w:after="0"/>
              <w:rPr>
                <w:color w:val="auto"/>
                <w:sz w:val="24"/>
                <w:szCs w:val="24"/>
              </w:rPr>
            </w:pPr>
          </w:p>
        </w:tc>
        <w:tc>
          <w:tcPr>
            <w:tcW w:w="2860" w:type="dxa"/>
            <w:tcBorders>
              <w:top w:val="single" w:color="auto" w:sz="8" w:space="0"/>
              <w:right w:val="single" w:color="auto" w:sz="8" w:space="0"/>
            </w:tcBorders>
            <w:vAlign w:val="bottom"/>
          </w:tcPr>
          <w:p>
            <w:pPr>
              <w:spacing w:after="0" w:line="274" w:lineRule="exact"/>
              <w:ind w:left="1020"/>
              <w:rPr>
                <w:color w:val="auto"/>
                <w:sz w:val="20"/>
                <w:szCs w:val="20"/>
              </w:rPr>
            </w:pPr>
            <w:r>
              <w:rPr>
                <w:rFonts w:ascii="宋体" w:hAnsi="宋体" w:eastAsia="宋体" w:cs="宋体"/>
                <w:color w:val="auto"/>
                <w:sz w:val="24"/>
                <w:szCs w:val="24"/>
              </w:rPr>
              <w:t>名称</w:t>
            </w:r>
          </w:p>
        </w:tc>
        <w:tc>
          <w:tcPr>
            <w:tcW w:w="1140" w:type="dxa"/>
            <w:tcBorders>
              <w:top w:val="single" w:color="auto" w:sz="8" w:space="0"/>
            </w:tcBorders>
            <w:vAlign w:val="bottom"/>
          </w:tcPr>
          <w:p>
            <w:pPr>
              <w:spacing w:after="0" w:line="274" w:lineRule="exact"/>
              <w:ind w:left="380"/>
              <w:jc w:val="center"/>
              <w:rPr>
                <w:color w:val="auto"/>
                <w:sz w:val="20"/>
                <w:szCs w:val="20"/>
              </w:rPr>
            </w:pPr>
            <w:r>
              <w:rPr>
                <w:rFonts w:ascii="宋体" w:hAnsi="宋体" w:eastAsia="宋体" w:cs="宋体"/>
                <w:color w:val="auto"/>
                <w:w w:val="99"/>
                <w:sz w:val="24"/>
                <w:szCs w:val="24"/>
              </w:rPr>
              <w:t>数量</w:t>
            </w:r>
          </w:p>
        </w:tc>
        <w:tc>
          <w:tcPr>
            <w:tcW w:w="540" w:type="dxa"/>
            <w:tcBorders>
              <w:top w:val="single" w:color="auto" w:sz="8" w:space="0"/>
              <w:right w:val="single" w:color="auto" w:sz="8" w:space="0"/>
            </w:tcBorders>
            <w:vAlign w:val="bottom"/>
          </w:tcPr>
          <w:p>
            <w:pPr>
              <w:spacing w:after="0"/>
              <w:rPr>
                <w:color w:val="auto"/>
                <w:sz w:val="24"/>
                <w:szCs w:val="24"/>
              </w:rPr>
            </w:pPr>
          </w:p>
        </w:tc>
        <w:tc>
          <w:tcPr>
            <w:tcW w:w="460" w:type="dxa"/>
            <w:tcBorders>
              <w:top w:val="single" w:color="auto" w:sz="8" w:space="0"/>
            </w:tcBorders>
            <w:vAlign w:val="bottom"/>
          </w:tcPr>
          <w:p>
            <w:pPr>
              <w:spacing w:after="0"/>
              <w:rPr>
                <w:color w:val="auto"/>
                <w:sz w:val="24"/>
                <w:szCs w:val="24"/>
              </w:rPr>
            </w:pPr>
          </w:p>
        </w:tc>
        <w:tc>
          <w:tcPr>
            <w:tcW w:w="1780" w:type="dxa"/>
            <w:gridSpan w:val="2"/>
            <w:tcBorders>
              <w:top w:val="single" w:color="auto" w:sz="8" w:space="0"/>
              <w:right w:val="single" w:color="auto" w:sz="8" w:space="0"/>
            </w:tcBorders>
            <w:vAlign w:val="bottom"/>
          </w:tcPr>
          <w:p>
            <w:pPr>
              <w:spacing w:after="0" w:line="274" w:lineRule="exact"/>
              <w:ind w:right="380"/>
              <w:jc w:val="center"/>
              <w:rPr>
                <w:color w:val="auto"/>
                <w:sz w:val="20"/>
                <w:szCs w:val="20"/>
              </w:rPr>
            </w:pPr>
            <w:r>
              <w:rPr>
                <w:rFonts w:ascii="宋体" w:hAnsi="宋体" w:eastAsia="宋体" w:cs="宋体"/>
                <w:color w:val="auto"/>
                <w:w w:val="99"/>
                <w:sz w:val="24"/>
                <w:szCs w:val="24"/>
              </w:rPr>
              <w:t>型号与规格</w:t>
            </w:r>
          </w:p>
        </w:tc>
        <w:tc>
          <w:tcPr>
            <w:tcW w:w="400" w:type="dxa"/>
            <w:tcBorders>
              <w:top w:val="single" w:color="auto" w:sz="8" w:space="0"/>
            </w:tcBorders>
            <w:vAlign w:val="bottom"/>
          </w:tcPr>
          <w:p>
            <w:pPr>
              <w:spacing w:after="0"/>
              <w:rPr>
                <w:color w:val="auto"/>
                <w:sz w:val="24"/>
                <w:szCs w:val="24"/>
              </w:rPr>
            </w:pPr>
          </w:p>
        </w:tc>
        <w:tc>
          <w:tcPr>
            <w:tcW w:w="1560" w:type="dxa"/>
            <w:gridSpan w:val="2"/>
            <w:tcBorders>
              <w:top w:val="single" w:color="auto" w:sz="8" w:space="0"/>
              <w:right w:val="single" w:color="auto" w:sz="8" w:space="0"/>
            </w:tcBorders>
            <w:vAlign w:val="bottom"/>
          </w:tcPr>
          <w:p>
            <w:pPr>
              <w:spacing w:after="0" w:line="274" w:lineRule="exact"/>
              <w:ind w:right="400"/>
              <w:jc w:val="center"/>
              <w:rPr>
                <w:color w:val="auto"/>
                <w:sz w:val="20"/>
                <w:szCs w:val="20"/>
              </w:rPr>
            </w:pPr>
            <w:r>
              <w:rPr>
                <w:rFonts w:ascii="宋体" w:hAnsi="宋体" w:eastAsia="宋体" w:cs="宋体"/>
                <w:color w:val="auto"/>
                <w:w w:val="99"/>
                <w:sz w:val="24"/>
                <w:szCs w:val="24"/>
              </w:rPr>
              <w:t>提供时间</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114" w:hRule="atLeast"/>
        </w:trPr>
        <w:tc>
          <w:tcPr>
            <w:tcW w:w="80" w:type="dxa"/>
            <w:tcBorders>
              <w:right w:val="single" w:color="auto" w:sz="8" w:space="0"/>
            </w:tcBorders>
            <w:vAlign w:val="bottom"/>
          </w:tcPr>
          <w:p>
            <w:pPr>
              <w:spacing w:after="0"/>
              <w:rPr>
                <w:color w:val="auto"/>
                <w:sz w:val="9"/>
                <w:szCs w:val="9"/>
              </w:rPr>
            </w:pPr>
          </w:p>
        </w:tc>
        <w:tc>
          <w:tcPr>
            <w:tcW w:w="300" w:type="dxa"/>
            <w:tcBorders>
              <w:bottom w:val="single" w:color="auto" w:sz="8" w:space="0"/>
            </w:tcBorders>
            <w:vAlign w:val="bottom"/>
          </w:tcPr>
          <w:p>
            <w:pPr>
              <w:spacing w:after="0"/>
              <w:rPr>
                <w:color w:val="auto"/>
                <w:sz w:val="9"/>
                <w:szCs w:val="9"/>
              </w:rPr>
            </w:pPr>
          </w:p>
        </w:tc>
        <w:tc>
          <w:tcPr>
            <w:tcW w:w="2860" w:type="dxa"/>
            <w:tcBorders>
              <w:bottom w:val="single" w:color="auto" w:sz="8" w:space="0"/>
              <w:right w:val="single" w:color="auto" w:sz="8" w:space="0"/>
            </w:tcBorders>
            <w:vAlign w:val="bottom"/>
          </w:tcPr>
          <w:p>
            <w:pPr>
              <w:spacing w:after="0"/>
              <w:rPr>
                <w:color w:val="auto"/>
                <w:sz w:val="9"/>
                <w:szCs w:val="9"/>
              </w:rPr>
            </w:pPr>
          </w:p>
        </w:tc>
        <w:tc>
          <w:tcPr>
            <w:tcW w:w="1140" w:type="dxa"/>
            <w:tcBorders>
              <w:bottom w:val="single" w:color="auto" w:sz="8" w:space="0"/>
            </w:tcBorders>
            <w:vAlign w:val="bottom"/>
          </w:tcPr>
          <w:p>
            <w:pPr>
              <w:spacing w:after="0"/>
              <w:rPr>
                <w:color w:val="auto"/>
                <w:sz w:val="9"/>
                <w:szCs w:val="9"/>
              </w:rPr>
            </w:pPr>
          </w:p>
        </w:tc>
        <w:tc>
          <w:tcPr>
            <w:tcW w:w="540" w:type="dxa"/>
            <w:tcBorders>
              <w:bottom w:val="single" w:color="auto" w:sz="8" w:space="0"/>
              <w:right w:val="single" w:color="auto" w:sz="8" w:space="0"/>
            </w:tcBorders>
            <w:vAlign w:val="bottom"/>
          </w:tcPr>
          <w:p>
            <w:pPr>
              <w:spacing w:after="0"/>
              <w:rPr>
                <w:color w:val="auto"/>
                <w:sz w:val="9"/>
                <w:szCs w:val="9"/>
              </w:rPr>
            </w:pPr>
          </w:p>
        </w:tc>
        <w:tc>
          <w:tcPr>
            <w:tcW w:w="460" w:type="dxa"/>
            <w:tcBorders>
              <w:bottom w:val="single" w:color="auto" w:sz="8" w:space="0"/>
            </w:tcBorders>
            <w:vAlign w:val="bottom"/>
          </w:tcPr>
          <w:p>
            <w:pPr>
              <w:spacing w:after="0"/>
              <w:rPr>
                <w:color w:val="auto"/>
                <w:sz w:val="9"/>
                <w:szCs w:val="9"/>
              </w:rPr>
            </w:pPr>
          </w:p>
        </w:tc>
        <w:tc>
          <w:tcPr>
            <w:tcW w:w="1780" w:type="dxa"/>
            <w:gridSpan w:val="2"/>
            <w:tcBorders>
              <w:bottom w:val="single" w:color="auto" w:sz="8" w:space="0"/>
              <w:right w:val="single" w:color="auto" w:sz="8" w:space="0"/>
            </w:tcBorders>
            <w:vAlign w:val="bottom"/>
          </w:tcPr>
          <w:p>
            <w:pPr>
              <w:spacing w:after="0"/>
              <w:rPr>
                <w:color w:val="auto"/>
                <w:sz w:val="9"/>
                <w:szCs w:val="9"/>
              </w:rPr>
            </w:pPr>
          </w:p>
        </w:tc>
        <w:tc>
          <w:tcPr>
            <w:tcW w:w="400" w:type="dxa"/>
            <w:tcBorders>
              <w:bottom w:val="single" w:color="auto" w:sz="8" w:space="0"/>
            </w:tcBorders>
            <w:vAlign w:val="bottom"/>
          </w:tcPr>
          <w:p>
            <w:pPr>
              <w:spacing w:after="0"/>
              <w:rPr>
                <w:color w:val="auto"/>
                <w:sz w:val="9"/>
                <w:szCs w:val="9"/>
              </w:rPr>
            </w:pPr>
          </w:p>
        </w:tc>
        <w:tc>
          <w:tcPr>
            <w:tcW w:w="1560" w:type="dxa"/>
            <w:gridSpan w:val="2"/>
            <w:tcBorders>
              <w:bottom w:val="single" w:color="auto" w:sz="8" w:space="0"/>
              <w:right w:val="single" w:color="auto" w:sz="8" w:space="0"/>
            </w:tcBorders>
            <w:vAlign w:val="bottom"/>
          </w:tcPr>
          <w:p>
            <w:pPr>
              <w:spacing w:after="0"/>
              <w:rPr>
                <w:color w:val="auto"/>
                <w:sz w:val="9"/>
                <w:szCs w:val="9"/>
              </w:rPr>
            </w:pPr>
          </w:p>
        </w:tc>
        <w:tc>
          <w:tcPr>
            <w:tcW w:w="80" w:type="dxa"/>
            <w:vAlign w:val="bottom"/>
          </w:tcPr>
          <w:p>
            <w:pPr>
              <w:spacing w:after="0"/>
              <w:rPr>
                <w:color w:val="auto"/>
                <w:sz w:val="9"/>
                <w:szCs w:val="9"/>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81" w:hRule="atLeast"/>
        </w:trPr>
        <w:tc>
          <w:tcPr>
            <w:tcW w:w="80" w:type="dxa"/>
            <w:tcBorders>
              <w:right w:val="single" w:color="auto" w:sz="8" w:space="0"/>
            </w:tcBorders>
            <w:vAlign w:val="bottom"/>
          </w:tcPr>
          <w:p>
            <w:pPr>
              <w:spacing w:after="0"/>
              <w:rPr>
                <w:color w:val="auto"/>
                <w:sz w:val="24"/>
                <w:szCs w:val="24"/>
              </w:rPr>
            </w:pPr>
          </w:p>
        </w:tc>
        <w:tc>
          <w:tcPr>
            <w:tcW w:w="300" w:type="dxa"/>
            <w:vAlign w:val="bottom"/>
          </w:tcPr>
          <w:p>
            <w:pPr>
              <w:spacing w:after="0"/>
              <w:jc w:val="right"/>
              <w:rPr>
                <w:color w:val="auto"/>
                <w:sz w:val="20"/>
                <w:szCs w:val="20"/>
              </w:rPr>
            </w:pPr>
            <w:r>
              <w:rPr>
                <w:rFonts w:ascii="Calibri" w:hAnsi="Calibri" w:eastAsia="Calibri" w:cs="Calibri"/>
                <w:color w:val="auto"/>
                <w:sz w:val="24"/>
                <w:szCs w:val="24"/>
              </w:rPr>
              <w:t>1.</w:t>
            </w:r>
          </w:p>
        </w:tc>
        <w:tc>
          <w:tcPr>
            <w:tcW w:w="286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通讯设备</w:t>
            </w:r>
          </w:p>
        </w:tc>
        <w:tc>
          <w:tcPr>
            <w:tcW w:w="1140" w:type="dxa"/>
            <w:vAlign w:val="bottom"/>
          </w:tcPr>
          <w:p>
            <w:pPr>
              <w:spacing w:after="0"/>
              <w:ind w:left="400"/>
              <w:jc w:val="center"/>
              <w:rPr>
                <w:color w:val="auto"/>
                <w:sz w:val="20"/>
                <w:szCs w:val="20"/>
              </w:rPr>
            </w:pPr>
            <w:r>
              <w:rPr>
                <w:rFonts w:ascii="Calibri" w:hAnsi="Calibri" w:eastAsia="Calibri" w:cs="Calibri"/>
                <w:color w:val="auto"/>
                <w:sz w:val="24"/>
                <w:szCs w:val="24"/>
              </w:rPr>
              <w:t>/</w:t>
            </w:r>
          </w:p>
        </w:tc>
        <w:tc>
          <w:tcPr>
            <w:tcW w:w="540" w:type="dxa"/>
            <w:tcBorders>
              <w:right w:val="single" w:color="auto" w:sz="8" w:space="0"/>
            </w:tcBorders>
            <w:vAlign w:val="bottom"/>
          </w:tcPr>
          <w:p>
            <w:pPr>
              <w:spacing w:after="0"/>
              <w:rPr>
                <w:color w:val="auto"/>
                <w:sz w:val="24"/>
                <w:szCs w:val="24"/>
              </w:rPr>
            </w:pPr>
          </w:p>
        </w:tc>
        <w:tc>
          <w:tcPr>
            <w:tcW w:w="460" w:type="dxa"/>
            <w:vAlign w:val="bottom"/>
          </w:tcPr>
          <w:p>
            <w:pPr>
              <w:spacing w:after="0"/>
              <w:rPr>
                <w:color w:val="auto"/>
                <w:sz w:val="24"/>
                <w:szCs w:val="24"/>
              </w:rPr>
            </w:pPr>
          </w:p>
        </w:tc>
        <w:tc>
          <w:tcPr>
            <w:tcW w:w="1780" w:type="dxa"/>
            <w:gridSpan w:val="2"/>
            <w:tcBorders>
              <w:right w:val="single" w:color="auto" w:sz="8" w:space="0"/>
            </w:tcBorders>
            <w:vAlign w:val="bottom"/>
          </w:tcPr>
          <w:p>
            <w:pPr>
              <w:spacing w:after="0"/>
              <w:ind w:right="360"/>
              <w:jc w:val="center"/>
              <w:rPr>
                <w:color w:val="auto"/>
                <w:sz w:val="20"/>
                <w:szCs w:val="20"/>
              </w:rPr>
            </w:pPr>
            <w:r>
              <w:rPr>
                <w:rFonts w:ascii="Calibri" w:hAnsi="Calibri" w:eastAsia="Calibri" w:cs="Calibri"/>
                <w:color w:val="auto"/>
                <w:sz w:val="24"/>
                <w:szCs w:val="24"/>
              </w:rPr>
              <w:t>/</w:t>
            </w:r>
          </w:p>
        </w:tc>
        <w:tc>
          <w:tcPr>
            <w:tcW w:w="40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420"/>
              <w:jc w:val="center"/>
              <w:rPr>
                <w:color w:val="auto"/>
                <w:sz w:val="20"/>
                <w:szCs w:val="20"/>
              </w:rPr>
            </w:pPr>
            <w:r>
              <w:rPr>
                <w:rFonts w:ascii="Calibri" w:hAnsi="Calibri" w:eastAsia="Calibri" w:cs="Calibri"/>
                <w:color w:val="auto"/>
                <w:sz w:val="24"/>
                <w:szCs w:val="24"/>
              </w:rPr>
              <w:t>/</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77" w:hRule="atLeast"/>
        </w:trPr>
        <w:tc>
          <w:tcPr>
            <w:tcW w:w="80" w:type="dxa"/>
            <w:tcBorders>
              <w:right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2860" w:type="dxa"/>
            <w:tcBorders>
              <w:bottom w:val="single" w:color="auto" w:sz="8" w:space="0"/>
              <w:right w:val="single" w:color="auto" w:sz="8" w:space="0"/>
            </w:tcBorders>
            <w:vAlign w:val="bottom"/>
          </w:tcPr>
          <w:p>
            <w:pPr>
              <w:spacing w:after="0"/>
              <w:rPr>
                <w:color w:val="auto"/>
                <w:sz w:val="6"/>
                <w:szCs w:val="6"/>
              </w:rPr>
            </w:pPr>
          </w:p>
        </w:tc>
        <w:tc>
          <w:tcPr>
            <w:tcW w:w="1140" w:type="dxa"/>
            <w:tcBorders>
              <w:bottom w:val="single" w:color="auto" w:sz="8" w:space="0"/>
            </w:tcBorders>
            <w:vAlign w:val="bottom"/>
          </w:tcPr>
          <w:p>
            <w:pPr>
              <w:spacing w:after="0"/>
              <w:rPr>
                <w:color w:val="auto"/>
                <w:sz w:val="6"/>
                <w:szCs w:val="6"/>
              </w:rPr>
            </w:pPr>
          </w:p>
        </w:tc>
        <w:tc>
          <w:tcPr>
            <w:tcW w:w="540" w:type="dxa"/>
            <w:tcBorders>
              <w:bottom w:val="single" w:color="auto" w:sz="8" w:space="0"/>
              <w:right w:val="single" w:color="auto" w:sz="8" w:space="0"/>
            </w:tcBorders>
            <w:vAlign w:val="bottom"/>
          </w:tcPr>
          <w:p>
            <w:pPr>
              <w:spacing w:after="0"/>
              <w:rPr>
                <w:color w:val="auto"/>
                <w:sz w:val="6"/>
                <w:szCs w:val="6"/>
              </w:rPr>
            </w:pPr>
          </w:p>
        </w:tc>
        <w:tc>
          <w:tcPr>
            <w:tcW w:w="460" w:type="dxa"/>
            <w:tcBorders>
              <w:bottom w:val="single" w:color="auto" w:sz="8" w:space="0"/>
            </w:tcBorders>
            <w:vAlign w:val="bottom"/>
          </w:tcPr>
          <w:p>
            <w:pPr>
              <w:spacing w:after="0"/>
              <w:rPr>
                <w:color w:val="auto"/>
                <w:sz w:val="6"/>
                <w:szCs w:val="6"/>
              </w:rPr>
            </w:pPr>
          </w:p>
        </w:tc>
        <w:tc>
          <w:tcPr>
            <w:tcW w:w="1780" w:type="dxa"/>
            <w:gridSpan w:val="2"/>
            <w:tcBorders>
              <w:bottom w:val="single" w:color="auto" w:sz="8" w:space="0"/>
              <w:right w:val="single" w:color="auto" w:sz="8" w:space="0"/>
            </w:tcBorders>
            <w:vAlign w:val="bottom"/>
          </w:tcPr>
          <w:p>
            <w:pPr>
              <w:spacing w:after="0"/>
              <w:rPr>
                <w:color w:val="auto"/>
                <w:sz w:val="6"/>
                <w:szCs w:val="6"/>
              </w:rPr>
            </w:pPr>
          </w:p>
        </w:tc>
        <w:tc>
          <w:tcPr>
            <w:tcW w:w="400" w:type="dxa"/>
            <w:tcBorders>
              <w:bottom w:val="single" w:color="auto" w:sz="8" w:space="0"/>
            </w:tcBorders>
            <w:vAlign w:val="bottom"/>
          </w:tcPr>
          <w:p>
            <w:pPr>
              <w:spacing w:after="0"/>
              <w:rPr>
                <w:color w:val="auto"/>
                <w:sz w:val="6"/>
                <w:szCs w:val="6"/>
              </w:rPr>
            </w:pPr>
          </w:p>
        </w:tc>
        <w:tc>
          <w:tcPr>
            <w:tcW w:w="1560" w:type="dxa"/>
            <w:gridSpan w:val="2"/>
            <w:tcBorders>
              <w:bottom w:val="single" w:color="auto" w:sz="8" w:space="0"/>
              <w:right w:val="single" w:color="auto" w:sz="8" w:space="0"/>
            </w:tcBorders>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81" w:hRule="atLeast"/>
        </w:trPr>
        <w:tc>
          <w:tcPr>
            <w:tcW w:w="80" w:type="dxa"/>
            <w:tcBorders>
              <w:right w:val="single" w:color="auto" w:sz="8" w:space="0"/>
            </w:tcBorders>
            <w:vAlign w:val="bottom"/>
          </w:tcPr>
          <w:p>
            <w:pPr>
              <w:spacing w:after="0"/>
              <w:rPr>
                <w:color w:val="auto"/>
                <w:sz w:val="24"/>
                <w:szCs w:val="24"/>
              </w:rPr>
            </w:pPr>
          </w:p>
        </w:tc>
        <w:tc>
          <w:tcPr>
            <w:tcW w:w="300" w:type="dxa"/>
            <w:vAlign w:val="bottom"/>
          </w:tcPr>
          <w:p>
            <w:pPr>
              <w:spacing w:after="0"/>
              <w:jc w:val="right"/>
              <w:rPr>
                <w:color w:val="auto"/>
                <w:sz w:val="20"/>
                <w:szCs w:val="20"/>
              </w:rPr>
            </w:pPr>
            <w:r>
              <w:rPr>
                <w:rFonts w:ascii="Calibri" w:hAnsi="Calibri" w:eastAsia="Calibri" w:cs="Calibri"/>
                <w:color w:val="auto"/>
                <w:sz w:val="24"/>
                <w:szCs w:val="24"/>
              </w:rPr>
              <w:t>2.</w:t>
            </w:r>
          </w:p>
        </w:tc>
        <w:tc>
          <w:tcPr>
            <w:tcW w:w="286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办公设备</w:t>
            </w:r>
          </w:p>
        </w:tc>
        <w:tc>
          <w:tcPr>
            <w:tcW w:w="1140" w:type="dxa"/>
            <w:vAlign w:val="bottom"/>
          </w:tcPr>
          <w:p>
            <w:pPr>
              <w:spacing w:after="0"/>
              <w:ind w:left="400"/>
              <w:jc w:val="center"/>
              <w:rPr>
                <w:color w:val="auto"/>
                <w:sz w:val="20"/>
                <w:szCs w:val="20"/>
              </w:rPr>
            </w:pPr>
            <w:r>
              <w:rPr>
                <w:rFonts w:ascii="Calibri" w:hAnsi="Calibri" w:eastAsia="Calibri" w:cs="Calibri"/>
                <w:color w:val="auto"/>
                <w:sz w:val="24"/>
                <w:szCs w:val="24"/>
              </w:rPr>
              <w:t>/</w:t>
            </w:r>
          </w:p>
        </w:tc>
        <w:tc>
          <w:tcPr>
            <w:tcW w:w="540" w:type="dxa"/>
            <w:tcBorders>
              <w:right w:val="single" w:color="auto" w:sz="8" w:space="0"/>
            </w:tcBorders>
            <w:vAlign w:val="bottom"/>
          </w:tcPr>
          <w:p>
            <w:pPr>
              <w:spacing w:after="0"/>
              <w:rPr>
                <w:color w:val="auto"/>
                <w:sz w:val="24"/>
                <w:szCs w:val="24"/>
              </w:rPr>
            </w:pPr>
          </w:p>
        </w:tc>
        <w:tc>
          <w:tcPr>
            <w:tcW w:w="460" w:type="dxa"/>
            <w:vAlign w:val="bottom"/>
          </w:tcPr>
          <w:p>
            <w:pPr>
              <w:spacing w:after="0"/>
              <w:rPr>
                <w:color w:val="auto"/>
                <w:sz w:val="24"/>
                <w:szCs w:val="24"/>
              </w:rPr>
            </w:pPr>
          </w:p>
        </w:tc>
        <w:tc>
          <w:tcPr>
            <w:tcW w:w="1780" w:type="dxa"/>
            <w:gridSpan w:val="2"/>
            <w:tcBorders>
              <w:right w:val="single" w:color="auto" w:sz="8" w:space="0"/>
            </w:tcBorders>
            <w:vAlign w:val="bottom"/>
          </w:tcPr>
          <w:p>
            <w:pPr>
              <w:spacing w:after="0"/>
              <w:ind w:right="360"/>
              <w:jc w:val="center"/>
              <w:rPr>
                <w:color w:val="auto"/>
                <w:sz w:val="20"/>
                <w:szCs w:val="20"/>
              </w:rPr>
            </w:pPr>
            <w:r>
              <w:rPr>
                <w:rFonts w:ascii="Calibri" w:hAnsi="Calibri" w:eastAsia="Calibri" w:cs="Calibri"/>
                <w:color w:val="auto"/>
                <w:sz w:val="24"/>
                <w:szCs w:val="24"/>
              </w:rPr>
              <w:t>/</w:t>
            </w:r>
          </w:p>
        </w:tc>
        <w:tc>
          <w:tcPr>
            <w:tcW w:w="40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420"/>
              <w:jc w:val="center"/>
              <w:rPr>
                <w:color w:val="auto"/>
                <w:sz w:val="20"/>
                <w:szCs w:val="20"/>
              </w:rPr>
            </w:pPr>
            <w:r>
              <w:rPr>
                <w:rFonts w:ascii="Calibri" w:hAnsi="Calibri" w:eastAsia="Calibri" w:cs="Calibri"/>
                <w:color w:val="auto"/>
                <w:sz w:val="24"/>
                <w:szCs w:val="24"/>
              </w:rPr>
              <w:t>/</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77" w:hRule="atLeast"/>
        </w:trPr>
        <w:tc>
          <w:tcPr>
            <w:tcW w:w="80" w:type="dxa"/>
            <w:tcBorders>
              <w:right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2860" w:type="dxa"/>
            <w:tcBorders>
              <w:bottom w:val="single" w:color="auto" w:sz="8" w:space="0"/>
              <w:right w:val="single" w:color="auto" w:sz="8" w:space="0"/>
            </w:tcBorders>
            <w:vAlign w:val="bottom"/>
          </w:tcPr>
          <w:p>
            <w:pPr>
              <w:spacing w:after="0"/>
              <w:rPr>
                <w:color w:val="auto"/>
                <w:sz w:val="6"/>
                <w:szCs w:val="6"/>
              </w:rPr>
            </w:pPr>
          </w:p>
        </w:tc>
        <w:tc>
          <w:tcPr>
            <w:tcW w:w="1140" w:type="dxa"/>
            <w:tcBorders>
              <w:bottom w:val="single" w:color="auto" w:sz="8" w:space="0"/>
            </w:tcBorders>
            <w:vAlign w:val="bottom"/>
          </w:tcPr>
          <w:p>
            <w:pPr>
              <w:spacing w:after="0"/>
              <w:rPr>
                <w:color w:val="auto"/>
                <w:sz w:val="6"/>
                <w:szCs w:val="6"/>
              </w:rPr>
            </w:pPr>
          </w:p>
        </w:tc>
        <w:tc>
          <w:tcPr>
            <w:tcW w:w="540" w:type="dxa"/>
            <w:tcBorders>
              <w:bottom w:val="single" w:color="auto" w:sz="8" w:space="0"/>
              <w:right w:val="single" w:color="auto" w:sz="8" w:space="0"/>
            </w:tcBorders>
            <w:vAlign w:val="bottom"/>
          </w:tcPr>
          <w:p>
            <w:pPr>
              <w:spacing w:after="0"/>
              <w:rPr>
                <w:color w:val="auto"/>
                <w:sz w:val="6"/>
                <w:szCs w:val="6"/>
              </w:rPr>
            </w:pPr>
          </w:p>
        </w:tc>
        <w:tc>
          <w:tcPr>
            <w:tcW w:w="460" w:type="dxa"/>
            <w:tcBorders>
              <w:bottom w:val="single" w:color="auto" w:sz="8" w:space="0"/>
            </w:tcBorders>
            <w:vAlign w:val="bottom"/>
          </w:tcPr>
          <w:p>
            <w:pPr>
              <w:spacing w:after="0"/>
              <w:rPr>
                <w:color w:val="auto"/>
                <w:sz w:val="6"/>
                <w:szCs w:val="6"/>
              </w:rPr>
            </w:pPr>
          </w:p>
        </w:tc>
        <w:tc>
          <w:tcPr>
            <w:tcW w:w="1780" w:type="dxa"/>
            <w:gridSpan w:val="2"/>
            <w:tcBorders>
              <w:bottom w:val="single" w:color="auto" w:sz="8" w:space="0"/>
              <w:right w:val="single" w:color="auto" w:sz="8" w:space="0"/>
            </w:tcBorders>
            <w:vAlign w:val="bottom"/>
          </w:tcPr>
          <w:p>
            <w:pPr>
              <w:spacing w:after="0"/>
              <w:rPr>
                <w:color w:val="auto"/>
                <w:sz w:val="6"/>
                <w:szCs w:val="6"/>
              </w:rPr>
            </w:pPr>
          </w:p>
        </w:tc>
        <w:tc>
          <w:tcPr>
            <w:tcW w:w="400" w:type="dxa"/>
            <w:tcBorders>
              <w:bottom w:val="single" w:color="auto" w:sz="8" w:space="0"/>
            </w:tcBorders>
            <w:vAlign w:val="bottom"/>
          </w:tcPr>
          <w:p>
            <w:pPr>
              <w:spacing w:after="0"/>
              <w:rPr>
                <w:color w:val="auto"/>
                <w:sz w:val="6"/>
                <w:szCs w:val="6"/>
              </w:rPr>
            </w:pPr>
          </w:p>
        </w:tc>
        <w:tc>
          <w:tcPr>
            <w:tcW w:w="1560" w:type="dxa"/>
            <w:gridSpan w:val="2"/>
            <w:tcBorders>
              <w:bottom w:val="single" w:color="auto" w:sz="8" w:space="0"/>
              <w:right w:val="single" w:color="auto" w:sz="8" w:space="0"/>
            </w:tcBorders>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78" w:hRule="atLeast"/>
        </w:trPr>
        <w:tc>
          <w:tcPr>
            <w:tcW w:w="80" w:type="dxa"/>
            <w:tcBorders>
              <w:right w:val="single" w:color="auto" w:sz="8" w:space="0"/>
            </w:tcBorders>
            <w:vAlign w:val="bottom"/>
          </w:tcPr>
          <w:p>
            <w:pPr>
              <w:spacing w:after="0"/>
              <w:rPr>
                <w:color w:val="auto"/>
                <w:sz w:val="24"/>
                <w:szCs w:val="24"/>
              </w:rPr>
            </w:pPr>
          </w:p>
        </w:tc>
        <w:tc>
          <w:tcPr>
            <w:tcW w:w="300" w:type="dxa"/>
            <w:vAlign w:val="bottom"/>
          </w:tcPr>
          <w:p>
            <w:pPr>
              <w:spacing w:after="0"/>
              <w:rPr>
                <w:color w:val="auto"/>
                <w:sz w:val="24"/>
                <w:szCs w:val="24"/>
              </w:rPr>
            </w:pPr>
          </w:p>
        </w:tc>
        <w:tc>
          <w:tcPr>
            <w:tcW w:w="2860" w:type="dxa"/>
            <w:tcBorders>
              <w:right w:val="single" w:color="auto" w:sz="8" w:space="0"/>
            </w:tcBorders>
            <w:vAlign w:val="bottom"/>
          </w:tcPr>
          <w:p>
            <w:pPr>
              <w:spacing w:after="0" w:line="274" w:lineRule="exact"/>
              <w:ind w:left="40"/>
              <w:rPr>
                <w:color w:val="auto"/>
                <w:sz w:val="20"/>
                <w:szCs w:val="20"/>
              </w:rPr>
            </w:pPr>
            <w:r>
              <w:rPr>
                <w:rFonts w:ascii="宋体" w:hAnsi="宋体" w:eastAsia="宋体" w:cs="宋体"/>
                <w:color w:val="auto"/>
                <w:sz w:val="24"/>
                <w:szCs w:val="24"/>
              </w:rPr>
              <w:t>办公桌椅</w:t>
            </w:r>
          </w:p>
        </w:tc>
        <w:tc>
          <w:tcPr>
            <w:tcW w:w="1140" w:type="dxa"/>
            <w:vAlign w:val="bottom"/>
          </w:tcPr>
          <w:p>
            <w:pPr>
              <w:spacing w:after="0"/>
              <w:ind w:left="400"/>
              <w:jc w:val="center"/>
              <w:rPr>
                <w:color w:val="auto"/>
                <w:sz w:val="20"/>
                <w:szCs w:val="20"/>
              </w:rPr>
            </w:pPr>
            <w:r>
              <w:rPr>
                <w:rFonts w:ascii="Calibri" w:hAnsi="Calibri" w:eastAsia="Calibri" w:cs="Calibri"/>
                <w:color w:val="auto"/>
                <w:sz w:val="24"/>
                <w:szCs w:val="24"/>
              </w:rPr>
              <w:t>/</w:t>
            </w:r>
          </w:p>
        </w:tc>
        <w:tc>
          <w:tcPr>
            <w:tcW w:w="540" w:type="dxa"/>
            <w:tcBorders>
              <w:right w:val="single" w:color="auto" w:sz="8" w:space="0"/>
            </w:tcBorders>
            <w:vAlign w:val="bottom"/>
          </w:tcPr>
          <w:p>
            <w:pPr>
              <w:spacing w:after="0"/>
              <w:rPr>
                <w:color w:val="auto"/>
                <w:sz w:val="24"/>
                <w:szCs w:val="24"/>
              </w:rPr>
            </w:pPr>
          </w:p>
        </w:tc>
        <w:tc>
          <w:tcPr>
            <w:tcW w:w="460" w:type="dxa"/>
            <w:vAlign w:val="bottom"/>
          </w:tcPr>
          <w:p>
            <w:pPr>
              <w:spacing w:after="0"/>
              <w:rPr>
                <w:color w:val="auto"/>
                <w:sz w:val="24"/>
                <w:szCs w:val="24"/>
              </w:rPr>
            </w:pPr>
          </w:p>
        </w:tc>
        <w:tc>
          <w:tcPr>
            <w:tcW w:w="1780" w:type="dxa"/>
            <w:gridSpan w:val="2"/>
            <w:tcBorders>
              <w:right w:val="single" w:color="auto" w:sz="8" w:space="0"/>
            </w:tcBorders>
            <w:vAlign w:val="bottom"/>
          </w:tcPr>
          <w:p>
            <w:pPr>
              <w:spacing w:after="0"/>
              <w:ind w:right="360"/>
              <w:jc w:val="center"/>
              <w:rPr>
                <w:color w:val="auto"/>
                <w:sz w:val="20"/>
                <w:szCs w:val="20"/>
              </w:rPr>
            </w:pPr>
            <w:r>
              <w:rPr>
                <w:rFonts w:ascii="Calibri" w:hAnsi="Calibri" w:eastAsia="Calibri" w:cs="Calibri"/>
                <w:color w:val="auto"/>
                <w:sz w:val="24"/>
                <w:szCs w:val="24"/>
              </w:rPr>
              <w:t>/</w:t>
            </w:r>
          </w:p>
        </w:tc>
        <w:tc>
          <w:tcPr>
            <w:tcW w:w="40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420"/>
              <w:jc w:val="center"/>
              <w:rPr>
                <w:color w:val="auto"/>
                <w:sz w:val="20"/>
                <w:szCs w:val="20"/>
              </w:rPr>
            </w:pPr>
            <w:r>
              <w:rPr>
                <w:rFonts w:ascii="Calibri" w:hAnsi="Calibri" w:eastAsia="Calibri" w:cs="Calibri"/>
                <w:color w:val="auto"/>
                <w:sz w:val="24"/>
                <w:szCs w:val="24"/>
              </w:rPr>
              <w:t>/</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80" w:hRule="atLeast"/>
        </w:trPr>
        <w:tc>
          <w:tcPr>
            <w:tcW w:w="80" w:type="dxa"/>
            <w:tcBorders>
              <w:right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2860" w:type="dxa"/>
            <w:tcBorders>
              <w:bottom w:val="single" w:color="auto" w:sz="8" w:space="0"/>
              <w:right w:val="single" w:color="auto" w:sz="8" w:space="0"/>
            </w:tcBorders>
            <w:vAlign w:val="bottom"/>
          </w:tcPr>
          <w:p>
            <w:pPr>
              <w:spacing w:after="0"/>
              <w:rPr>
                <w:color w:val="auto"/>
                <w:sz w:val="6"/>
                <w:szCs w:val="6"/>
              </w:rPr>
            </w:pPr>
          </w:p>
        </w:tc>
        <w:tc>
          <w:tcPr>
            <w:tcW w:w="1140" w:type="dxa"/>
            <w:tcBorders>
              <w:bottom w:val="single" w:color="auto" w:sz="8" w:space="0"/>
            </w:tcBorders>
            <w:vAlign w:val="bottom"/>
          </w:tcPr>
          <w:p>
            <w:pPr>
              <w:spacing w:after="0"/>
              <w:rPr>
                <w:color w:val="auto"/>
                <w:sz w:val="6"/>
                <w:szCs w:val="6"/>
              </w:rPr>
            </w:pPr>
          </w:p>
        </w:tc>
        <w:tc>
          <w:tcPr>
            <w:tcW w:w="540" w:type="dxa"/>
            <w:tcBorders>
              <w:bottom w:val="single" w:color="auto" w:sz="8" w:space="0"/>
              <w:right w:val="single" w:color="auto" w:sz="8" w:space="0"/>
            </w:tcBorders>
            <w:vAlign w:val="bottom"/>
          </w:tcPr>
          <w:p>
            <w:pPr>
              <w:spacing w:after="0"/>
              <w:rPr>
                <w:color w:val="auto"/>
                <w:sz w:val="6"/>
                <w:szCs w:val="6"/>
              </w:rPr>
            </w:pPr>
          </w:p>
        </w:tc>
        <w:tc>
          <w:tcPr>
            <w:tcW w:w="460" w:type="dxa"/>
            <w:tcBorders>
              <w:bottom w:val="single" w:color="auto" w:sz="8" w:space="0"/>
            </w:tcBorders>
            <w:vAlign w:val="bottom"/>
          </w:tcPr>
          <w:p>
            <w:pPr>
              <w:spacing w:after="0"/>
              <w:rPr>
                <w:color w:val="auto"/>
                <w:sz w:val="6"/>
                <w:szCs w:val="6"/>
              </w:rPr>
            </w:pPr>
          </w:p>
        </w:tc>
        <w:tc>
          <w:tcPr>
            <w:tcW w:w="1780" w:type="dxa"/>
            <w:gridSpan w:val="2"/>
            <w:tcBorders>
              <w:bottom w:val="single" w:color="auto" w:sz="8" w:space="0"/>
              <w:right w:val="single" w:color="auto" w:sz="8" w:space="0"/>
            </w:tcBorders>
            <w:vAlign w:val="bottom"/>
          </w:tcPr>
          <w:p>
            <w:pPr>
              <w:spacing w:after="0"/>
              <w:rPr>
                <w:color w:val="auto"/>
                <w:sz w:val="6"/>
                <w:szCs w:val="6"/>
              </w:rPr>
            </w:pPr>
          </w:p>
        </w:tc>
        <w:tc>
          <w:tcPr>
            <w:tcW w:w="400" w:type="dxa"/>
            <w:tcBorders>
              <w:bottom w:val="single" w:color="auto" w:sz="8" w:space="0"/>
            </w:tcBorders>
            <w:vAlign w:val="bottom"/>
          </w:tcPr>
          <w:p>
            <w:pPr>
              <w:spacing w:after="0"/>
              <w:rPr>
                <w:color w:val="auto"/>
                <w:sz w:val="6"/>
                <w:szCs w:val="6"/>
              </w:rPr>
            </w:pPr>
          </w:p>
        </w:tc>
        <w:tc>
          <w:tcPr>
            <w:tcW w:w="1560" w:type="dxa"/>
            <w:gridSpan w:val="2"/>
            <w:tcBorders>
              <w:bottom w:val="single" w:color="auto" w:sz="8" w:space="0"/>
              <w:right w:val="single" w:color="auto" w:sz="8" w:space="0"/>
            </w:tcBorders>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82" w:hRule="atLeast"/>
        </w:trPr>
        <w:tc>
          <w:tcPr>
            <w:tcW w:w="80" w:type="dxa"/>
            <w:tcBorders>
              <w:right w:val="single" w:color="auto" w:sz="8" w:space="0"/>
            </w:tcBorders>
            <w:vAlign w:val="bottom"/>
          </w:tcPr>
          <w:p>
            <w:pPr>
              <w:spacing w:after="0"/>
              <w:rPr>
                <w:color w:val="auto"/>
                <w:sz w:val="24"/>
                <w:szCs w:val="24"/>
              </w:rPr>
            </w:pPr>
          </w:p>
        </w:tc>
        <w:tc>
          <w:tcPr>
            <w:tcW w:w="300" w:type="dxa"/>
            <w:vAlign w:val="bottom"/>
          </w:tcPr>
          <w:p>
            <w:pPr>
              <w:spacing w:after="0"/>
              <w:jc w:val="right"/>
              <w:rPr>
                <w:color w:val="auto"/>
                <w:sz w:val="20"/>
                <w:szCs w:val="20"/>
              </w:rPr>
            </w:pPr>
            <w:r>
              <w:rPr>
                <w:rFonts w:ascii="Calibri" w:hAnsi="Calibri" w:eastAsia="Calibri" w:cs="Calibri"/>
                <w:color w:val="auto"/>
                <w:sz w:val="24"/>
                <w:szCs w:val="24"/>
              </w:rPr>
              <w:t>3.</w:t>
            </w:r>
          </w:p>
        </w:tc>
        <w:tc>
          <w:tcPr>
            <w:tcW w:w="286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交通工具</w:t>
            </w:r>
          </w:p>
        </w:tc>
        <w:tc>
          <w:tcPr>
            <w:tcW w:w="1140" w:type="dxa"/>
            <w:vAlign w:val="bottom"/>
          </w:tcPr>
          <w:p>
            <w:pPr>
              <w:spacing w:after="0"/>
              <w:ind w:left="400"/>
              <w:jc w:val="center"/>
              <w:rPr>
                <w:color w:val="auto"/>
                <w:sz w:val="20"/>
                <w:szCs w:val="20"/>
              </w:rPr>
            </w:pPr>
            <w:r>
              <w:rPr>
                <w:rFonts w:ascii="Calibri" w:hAnsi="Calibri" w:eastAsia="Calibri" w:cs="Calibri"/>
                <w:color w:val="auto"/>
                <w:sz w:val="24"/>
                <w:szCs w:val="24"/>
              </w:rPr>
              <w:t>/</w:t>
            </w:r>
          </w:p>
        </w:tc>
        <w:tc>
          <w:tcPr>
            <w:tcW w:w="540" w:type="dxa"/>
            <w:tcBorders>
              <w:right w:val="single" w:color="auto" w:sz="8" w:space="0"/>
            </w:tcBorders>
            <w:vAlign w:val="bottom"/>
          </w:tcPr>
          <w:p>
            <w:pPr>
              <w:spacing w:after="0"/>
              <w:rPr>
                <w:color w:val="auto"/>
                <w:sz w:val="24"/>
                <w:szCs w:val="24"/>
              </w:rPr>
            </w:pPr>
          </w:p>
        </w:tc>
        <w:tc>
          <w:tcPr>
            <w:tcW w:w="460" w:type="dxa"/>
            <w:vAlign w:val="bottom"/>
          </w:tcPr>
          <w:p>
            <w:pPr>
              <w:spacing w:after="0"/>
              <w:rPr>
                <w:color w:val="auto"/>
                <w:sz w:val="24"/>
                <w:szCs w:val="24"/>
              </w:rPr>
            </w:pPr>
          </w:p>
        </w:tc>
        <w:tc>
          <w:tcPr>
            <w:tcW w:w="1780" w:type="dxa"/>
            <w:gridSpan w:val="2"/>
            <w:tcBorders>
              <w:right w:val="single" w:color="auto" w:sz="8" w:space="0"/>
            </w:tcBorders>
            <w:vAlign w:val="bottom"/>
          </w:tcPr>
          <w:p>
            <w:pPr>
              <w:spacing w:after="0"/>
              <w:ind w:right="360"/>
              <w:jc w:val="center"/>
              <w:rPr>
                <w:color w:val="auto"/>
                <w:sz w:val="20"/>
                <w:szCs w:val="20"/>
              </w:rPr>
            </w:pPr>
            <w:r>
              <w:rPr>
                <w:rFonts w:ascii="Calibri" w:hAnsi="Calibri" w:eastAsia="Calibri" w:cs="Calibri"/>
                <w:color w:val="auto"/>
                <w:sz w:val="24"/>
                <w:szCs w:val="24"/>
              </w:rPr>
              <w:t>/</w:t>
            </w:r>
          </w:p>
        </w:tc>
        <w:tc>
          <w:tcPr>
            <w:tcW w:w="40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420"/>
              <w:jc w:val="center"/>
              <w:rPr>
                <w:color w:val="auto"/>
                <w:sz w:val="20"/>
                <w:szCs w:val="20"/>
              </w:rPr>
            </w:pPr>
            <w:r>
              <w:rPr>
                <w:rFonts w:ascii="Calibri" w:hAnsi="Calibri" w:eastAsia="Calibri" w:cs="Calibri"/>
                <w:color w:val="auto"/>
                <w:sz w:val="24"/>
                <w:szCs w:val="24"/>
              </w:rPr>
              <w:t>/</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76" w:hRule="atLeast"/>
        </w:trPr>
        <w:tc>
          <w:tcPr>
            <w:tcW w:w="80" w:type="dxa"/>
            <w:tcBorders>
              <w:right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2860" w:type="dxa"/>
            <w:tcBorders>
              <w:bottom w:val="single" w:color="auto" w:sz="8" w:space="0"/>
              <w:right w:val="single" w:color="auto" w:sz="8" w:space="0"/>
            </w:tcBorders>
            <w:vAlign w:val="bottom"/>
          </w:tcPr>
          <w:p>
            <w:pPr>
              <w:spacing w:after="0"/>
              <w:rPr>
                <w:color w:val="auto"/>
                <w:sz w:val="6"/>
                <w:szCs w:val="6"/>
              </w:rPr>
            </w:pPr>
          </w:p>
        </w:tc>
        <w:tc>
          <w:tcPr>
            <w:tcW w:w="1140" w:type="dxa"/>
            <w:tcBorders>
              <w:bottom w:val="single" w:color="auto" w:sz="8" w:space="0"/>
            </w:tcBorders>
            <w:vAlign w:val="bottom"/>
          </w:tcPr>
          <w:p>
            <w:pPr>
              <w:spacing w:after="0"/>
              <w:rPr>
                <w:color w:val="auto"/>
                <w:sz w:val="6"/>
                <w:szCs w:val="6"/>
              </w:rPr>
            </w:pPr>
          </w:p>
        </w:tc>
        <w:tc>
          <w:tcPr>
            <w:tcW w:w="540" w:type="dxa"/>
            <w:tcBorders>
              <w:bottom w:val="single" w:color="auto" w:sz="8" w:space="0"/>
              <w:right w:val="single" w:color="auto" w:sz="8" w:space="0"/>
            </w:tcBorders>
            <w:vAlign w:val="bottom"/>
          </w:tcPr>
          <w:p>
            <w:pPr>
              <w:spacing w:after="0"/>
              <w:rPr>
                <w:color w:val="auto"/>
                <w:sz w:val="6"/>
                <w:szCs w:val="6"/>
              </w:rPr>
            </w:pPr>
          </w:p>
        </w:tc>
        <w:tc>
          <w:tcPr>
            <w:tcW w:w="460" w:type="dxa"/>
            <w:tcBorders>
              <w:bottom w:val="single" w:color="auto" w:sz="8" w:space="0"/>
            </w:tcBorders>
            <w:vAlign w:val="bottom"/>
          </w:tcPr>
          <w:p>
            <w:pPr>
              <w:spacing w:after="0"/>
              <w:rPr>
                <w:color w:val="auto"/>
                <w:sz w:val="6"/>
                <w:szCs w:val="6"/>
              </w:rPr>
            </w:pPr>
          </w:p>
        </w:tc>
        <w:tc>
          <w:tcPr>
            <w:tcW w:w="1780" w:type="dxa"/>
            <w:gridSpan w:val="2"/>
            <w:tcBorders>
              <w:bottom w:val="single" w:color="auto" w:sz="8" w:space="0"/>
              <w:right w:val="single" w:color="auto" w:sz="8" w:space="0"/>
            </w:tcBorders>
            <w:vAlign w:val="bottom"/>
          </w:tcPr>
          <w:p>
            <w:pPr>
              <w:spacing w:after="0"/>
              <w:rPr>
                <w:color w:val="auto"/>
                <w:sz w:val="6"/>
                <w:szCs w:val="6"/>
              </w:rPr>
            </w:pPr>
          </w:p>
        </w:tc>
        <w:tc>
          <w:tcPr>
            <w:tcW w:w="400" w:type="dxa"/>
            <w:tcBorders>
              <w:bottom w:val="single" w:color="auto" w:sz="8" w:space="0"/>
            </w:tcBorders>
            <w:vAlign w:val="bottom"/>
          </w:tcPr>
          <w:p>
            <w:pPr>
              <w:spacing w:after="0"/>
              <w:rPr>
                <w:color w:val="auto"/>
                <w:sz w:val="6"/>
                <w:szCs w:val="6"/>
              </w:rPr>
            </w:pPr>
          </w:p>
        </w:tc>
        <w:tc>
          <w:tcPr>
            <w:tcW w:w="1560" w:type="dxa"/>
            <w:gridSpan w:val="2"/>
            <w:tcBorders>
              <w:bottom w:val="single" w:color="auto" w:sz="8" w:space="0"/>
              <w:right w:val="single" w:color="auto" w:sz="8" w:space="0"/>
            </w:tcBorders>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382" w:hRule="atLeast"/>
        </w:trPr>
        <w:tc>
          <w:tcPr>
            <w:tcW w:w="80" w:type="dxa"/>
            <w:tcBorders>
              <w:right w:val="single" w:color="auto" w:sz="8" w:space="0"/>
            </w:tcBorders>
            <w:vAlign w:val="bottom"/>
          </w:tcPr>
          <w:p>
            <w:pPr>
              <w:spacing w:after="0"/>
              <w:rPr>
                <w:color w:val="auto"/>
                <w:sz w:val="24"/>
                <w:szCs w:val="24"/>
              </w:rPr>
            </w:pPr>
          </w:p>
        </w:tc>
        <w:tc>
          <w:tcPr>
            <w:tcW w:w="300" w:type="dxa"/>
            <w:vAlign w:val="bottom"/>
          </w:tcPr>
          <w:p>
            <w:pPr>
              <w:spacing w:after="0"/>
              <w:jc w:val="right"/>
              <w:rPr>
                <w:color w:val="auto"/>
                <w:sz w:val="20"/>
                <w:szCs w:val="20"/>
              </w:rPr>
            </w:pPr>
            <w:r>
              <w:rPr>
                <w:rFonts w:ascii="Calibri" w:hAnsi="Calibri" w:eastAsia="Calibri" w:cs="Calibri"/>
                <w:color w:val="auto"/>
                <w:sz w:val="24"/>
                <w:szCs w:val="24"/>
              </w:rPr>
              <w:t>4.</w:t>
            </w:r>
          </w:p>
        </w:tc>
        <w:tc>
          <w:tcPr>
            <w:tcW w:w="2860" w:type="dxa"/>
            <w:tcBorders>
              <w:right w:val="single" w:color="auto" w:sz="8" w:space="0"/>
            </w:tcBorders>
            <w:vAlign w:val="bottom"/>
          </w:tcPr>
          <w:p>
            <w:pPr>
              <w:spacing w:after="0" w:line="274" w:lineRule="exact"/>
              <w:ind w:left="100"/>
              <w:rPr>
                <w:color w:val="auto"/>
                <w:sz w:val="20"/>
                <w:szCs w:val="20"/>
              </w:rPr>
            </w:pPr>
            <w:r>
              <w:rPr>
                <w:rFonts w:ascii="宋体" w:hAnsi="宋体" w:eastAsia="宋体" w:cs="宋体"/>
                <w:color w:val="auto"/>
                <w:sz w:val="24"/>
                <w:szCs w:val="24"/>
              </w:rPr>
              <w:t>检测和试验设备</w:t>
            </w:r>
          </w:p>
        </w:tc>
        <w:tc>
          <w:tcPr>
            <w:tcW w:w="1140" w:type="dxa"/>
            <w:vAlign w:val="bottom"/>
          </w:tcPr>
          <w:p>
            <w:pPr>
              <w:spacing w:after="0"/>
              <w:ind w:left="400"/>
              <w:jc w:val="center"/>
              <w:rPr>
                <w:color w:val="auto"/>
                <w:sz w:val="20"/>
                <w:szCs w:val="20"/>
              </w:rPr>
            </w:pPr>
            <w:r>
              <w:rPr>
                <w:rFonts w:ascii="Calibri" w:hAnsi="Calibri" w:eastAsia="Calibri" w:cs="Calibri"/>
                <w:color w:val="auto"/>
                <w:sz w:val="24"/>
                <w:szCs w:val="24"/>
              </w:rPr>
              <w:t>/</w:t>
            </w:r>
          </w:p>
        </w:tc>
        <w:tc>
          <w:tcPr>
            <w:tcW w:w="540" w:type="dxa"/>
            <w:tcBorders>
              <w:right w:val="single" w:color="auto" w:sz="8" w:space="0"/>
            </w:tcBorders>
            <w:vAlign w:val="bottom"/>
          </w:tcPr>
          <w:p>
            <w:pPr>
              <w:spacing w:after="0"/>
              <w:rPr>
                <w:color w:val="auto"/>
                <w:sz w:val="24"/>
                <w:szCs w:val="24"/>
              </w:rPr>
            </w:pPr>
          </w:p>
        </w:tc>
        <w:tc>
          <w:tcPr>
            <w:tcW w:w="460" w:type="dxa"/>
            <w:vAlign w:val="bottom"/>
          </w:tcPr>
          <w:p>
            <w:pPr>
              <w:spacing w:after="0"/>
              <w:rPr>
                <w:color w:val="auto"/>
                <w:sz w:val="24"/>
                <w:szCs w:val="24"/>
              </w:rPr>
            </w:pPr>
          </w:p>
        </w:tc>
        <w:tc>
          <w:tcPr>
            <w:tcW w:w="1780" w:type="dxa"/>
            <w:gridSpan w:val="2"/>
            <w:tcBorders>
              <w:right w:val="single" w:color="auto" w:sz="8" w:space="0"/>
            </w:tcBorders>
            <w:vAlign w:val="bottom"/>
          </w:tcPr>
          <w:p>
            <w:pPr>
              <w:spacing w:after="0"/>
              <w:ind w:right="360"/>
              <w:jc w:val="center"/>
              <w:rPr>
                <w:color w:val="auto"/>
                <w:sz w:val="20"/>
                <w:szCs w:val="20"/>
              </w:rPr>
            </w:pPr>
            <w:r>
              <w:rPr>
                <w:rFonts w:ascii="Calibri" w:hAnsi="Calibri" w:eastAsia="Calibri" w:cs="Calibri"/>
                <w:color w:val="auto"/>
                <w:sz w:val="24"/>
                <w:szCs w:val="24"/>
              </w:rPr>
              <w:t>/</w:t>
            </w:r>
          </w:p>
        </w:tc>
        <w:tc>
          <w:tcPr>
            <w:tcW w:w="400" w:type="dxa"/>
            <w:vAlign w:val="bottom"/>
          </w:tcPr>
          <w:p>
            <w:pPr>
              <w:spacing w:after="0"/>
              <w:rPr>
                <w:color w:val="auto"/>
                <w:sz w:val="24"/>
                <w:szCs w:val="24"/>
              </w:rPr>
            </w:pPr>
          </w:p>
        </w:tc>
        <w:tc>
          <w:tcPr>
            <w:tcW w:w="1560" w:type="dxa"/>
            <w:gridSpan w:val="2"/>
            <w:tcBorders>
              <w:right w:val="single" w:color="auto" w:sz="8" w:space="0"/>
            </w:tcBorders>
            <w:vAlign w:val="bottom"/>
          </w:tcPr>
          <w:p>
            <w:pPr>
              <w:spacing w:after="0"/>
              <w:ind w:right="420"/>
              <w:jc w:val="center"/>
              <w:rPr>
                <w:color w:val="auto"/>
                <w:sz w:val="20"/>
                <w:szCs w:val="20"/>
              </w:rPr>
            </w:pPr>
            <w:r>
              <w:rPr>
                <w:rFonts w:ascii="Calibri" w:hAnsi="Calibri" w:eastAsia="Calibri" w:cs="Calibri"/>
                <w:color w:val="auto"/>
                <w:sz w:val="24"/>
                <w:szCs w:val="24"/>
              </w:rPr>
              <w:t>/</w:t>
            </w:r>
          </w:p>
        </w:tc>
        <w:tc>
          <w:tcPr>
            <w:tcW w:w="80" w:type="dxa"/>
            <w:vAlign w:val="bottom"/>
          </w:tcPr>
          <w:p>
            <w:pPr>
              <w:spacing w:after="0"/>
              <w:rPr>
                <w:color w:val="auto"/>
                <w:sz w:val="24"/>
                <w:szCs w:val="24"/>
              </w:rPr>
            </w:pPr>
          </w:p>
        </w:tc>
        <w:tc>
          <w:tcPr>
            <w:tcW w:w="0" w:type="dxa"/>
            <w:vAlign w:val="bottom"/>
          </w:tcPr>
          <w:p>
            <w:pPr>
              <w:spacing w:after="0"/>
              <w:rPr>
                <w:color w:val="auto"/>
                <w:sz w:val="1"/>
                <w:szCs w:val="1"/>
              </w:rPr>
            </w:pPr>
          </w:p>
        </w:tc>
      </w:tr>
      <w:tr>
        <w:tblPrEx>
          <w:tblCellMar>
            <w:top w:w="0" w:type="dxa"/>
            <w:left w:w="0" w:type="dxa"/>
            <w:bottom w:w="0" w:type="dxa"/>
            <w:right w:w="0" w:type="dxa"/>
          </w:tblCellMar>
        </w:tblPrEx>
        <w:trPr>
          <w:trHeight w:val="76" w:hRule="atLeast"/>
        </w:trPr>
        <w:tc>
          <w:tcPr>
            <w:tcW w:w="80" w:type="dxa"/>
            <w:tcBorders>
              <w:right w:val="single" w:color="auto" w:sz="8" w:space="0"/>
            </w:tcBorders>
            <w:vAlign w:val="bottom"/>
          </w:tcPr>
          <w:p>
            <w:pPr>
              <w:spacing w:after="0"/>
              <w:rPr>
                <w:color w:val="auto"/>
                <w:sz w:val="6"/>
                <w:szCs w:val="6"/>
              </w:rPr>
            </w:pPr>
          </w:p>
        </w:tc>
        <w:tc>
          <w:tcPr>
            <w:tcW w:w="300" w:type="dxa"/>
            <w:tcBorders>
              <w:bottom w:val="single" w:color="auto" w:sz="8" w:space="0"/>
            </w:tcBorders>
            <w:vAlign w:val="bottom"/>
          </w:tcPr>
          <w:p>
            <w:pPr>
              <w:spacing w:after="0"/>
              <w:rPr>
                <w:color w:val="auto"/>
                <w:sz w:val="6"/>
                <w:szCs w:val="6"/>
              </w:rPr>
            </w:pPr>
          </w:p>
        </w:tc>
        <w:tc>
          <w:tcPr>
            <w:tcW w:w="2860" w:type="dxa"/>
            <w:tcBorders>
              <w:bottom w:val="single" w:color="auto" w:sz="8" w:space="0"/>
              <w:right w:val="single" w:color="auto" w:sz="8" w:space="0"/>
            </w:tcBorders>
            <w:vAlign w:val="bottom"/>
          </w:tcPr>
          <w:p>
            <w:pPr>
              <w:spacing w:after="0"/>
              <w:rPr>
                <w:color w:val="auto"/>
                <w:sz w:val="6"/>
                <w:szCs w:val="6"/>
              </w:rPr>
            </w:pPr>
          </w:p>
        </w:tc>
        <w:tc>
          <w:tcPr>
            <w:tcW w:w="1140" w:type="dxa"/>
            <w:tcBorders>
              <w:bottom w:val="single" w:color="auto" w:sz="8" w:space="0"/>
            </w:tcBorders>
            <w:vAlign w:val="bottom"/>
          </w:tcPr>
          <w:p>
            <w:pPr>
              <w:spacing w:after="0"/>
              <w:rPr>
                <w:color w:val="auto"/>
                <w:sz w:val="6"/>
                <w:szCs w:val="6"/>
              </w:rPr>
            </w:pPr>
          </w:p>
        </w:tc>
        <w:tc>
          <w:tcPr>
            <w:tcW w:w="540" w:type="dxa"/>
            <w:tcBorders>
              <w:bottom w:val="single" w:color="auto" w:sz="8" w:space="0"/>
              <w:right w:val="single" w:color="auto" w:sz="8" w:space="0"/>
            </w:tcBorders>
            <w:vAlign w:val="bottom"/>
          </w:tcPr>
          <w:p>
            <w:pPr>
              <w:spacing w:after="0"/>
              <w:rPr>
                <w:color w:val="auto"/>
                <w:sz w:val="6"/>
                <w:szCs w:val="6"/>
              </w:rPr>
            </w:pPr>
          </w:p>
        </w:tc>
        <w:tc>
          <w:tcPr>
            <w:tcW w:w="460" w:type="dxa"/>
            <w:tcBorders>
              <w:bottom w:val="single" w:color="auto" w:sz="8" w:space="0"/>
            </w:tcBorders>
            <w:vAlign w:val="bottom"/>
          </w:tcPr>
          <w:p>
            <w:pPr>
              <w:spacing w:after="0"/>
              <w:rPr>
                <w:color w:val="auto"/>
                <w:sz w:val="6"/>
                <w:szCs w:val="6"/>
              </w:rPr>
            </w:pPr>
          </w:p>
        </w:tc>
        <w:tc>
          <w:tcPr>
            <w:tcW w:w="540" w:type="dxa"/>
            <w:tcBorders>
              <w:bottom w:val="single" w:color="auto" w:sz="8" w:space="0"/>
            </w:tcBorders>
            <w:vAlign w:val="bottom"/>
          </w:tcPr>
          <w:p>
            <w:pPr>
              <w:spacing w:after="0"/>
              <w:rPr>
                <w:color w:val="auto"/>
                <w:sz w:val="6"/>
                <w:szCs w:val="6"/>
              </w:rPr>
            </w:pPr>
          </w:p>
        </w:tc>
        <w:tc>
          <w:tcPr>
            <w:tcW w:w="1240" w:type="dxa"/>
            <w:tcBorders>
              <w:bottom w:val="single" w:color="auto" w:sz="8" w:space="0"/>
              <w:right w:val="single" w:color="auto" w:sz="8" w:space="0"/>
            </w:tcBorders>
            <w:vAlign w:val="bottom"/>
          </w:tcPr>
          <w:p>
            <w:pPr>
              <w:spacing w:after="0"/>
              <w:rPr>
                <w:color w:val="auto"/>
                <w:sz w:val="6"/>
                <w:szCs w:val="6"/>
              </w:rPr>
            </w:pPr>
          </w:p>
        </w:tc>
        <w:tc>
          <w:tcPr>
            <w:tcW w:w="400" w:type="dxa"/>
            <w:tcBorders>
              <w:bottom w:val="single" w:color="auto" w:sz="8" w:space="0"/>
            </w:tcBorders>
            <w:vAlign w:val="bottom"/>
          </w:tcPr>
          <w:p>
            <w:pPr>
              <w:spacing w:after="0"/>
              <w:rPr>
                <w:color w:val="auto"/>
                <w:sz w:val="6"/>
                <w:szCs w:val="6"/>
              </w:rPr>
            </w:pPr>
          </w:p>
        </w:tc>
        <w:tc>
          <w:tcPr>
            <w:tcW w:w="280" w:type="dxa"/>
            <w:tcBorders>
              <w:bottom w:val="single" w:color="auto" w:sz="8" w:space="0"/>
            </w:tcBorders>
            <w:vAlign w:val="bottom"/>
          </w:tcPr>
          <w:p>
            <w:pPr>
              <w:spacing w:after="0"/>
              <w:rPr>
                <w:color w:val="auto"/>
                <w:sz w:val="6"/>
                <w:szCs w:val="6"/>
              </w:rPr>
            </w:pPr>
          </w:p>
        </w:tc>
        <w:tc>
          <w:tcPr>
            <w:tcW w:w="1280" w:type="dxa"/>
            <w:tcBorders>
              <w:bottom w:val="single" w:color="auto" w:sz="8" w:space="0"/>
              <w:right w:val="single" w:color="auto" w:sz="8" w:space="0"/>
            </w:tcBorders>
            <w:vAlign w:val="bottom"/>
          </w:tcPr>
          <w:p>
            <w:pPr>
              <w:spacing w:after="0"/>
              <w:rPr>
                <w:color w:val="auto"/>
                <w:sz w:val="6"/>
                <w:szCs w:val="6"/>
              </w:rPr>
            </w:pPr>
          </w:p>
        </w:tc>
        <w:tc>
          <w:tcPr>
            <w:tcW w:w="80" w:type="dxa"/>
            <w:vAlign w:val="bottom"/>
          </w:tcPr>
          <w:p>
            <w:pPr>
              <w:spacing w:after="0"/>
              <w:rPr>
                <w:color w:val="auto"/>
                <w:sz w:val="6"/>
                <w:szCs w:val="6"/>
              </w:rPr>
            </w:pPr>
          </w:p>
        </w:tc>
        <w:tc>
          <w:tcPr>
            <w:tcW w:w="0" w:type="dxa"/>
            <w:vAlign w:val="bottom"/>
          </w:tcPr>
          <w:p>
            <w:pPr>
              <w:spacing w:after="0"/>
              <w:rPr>
                <w:color w:val="auto"/>
                <w:sz w:val="1"/>
                <w:szCs w:val="1"/>
              </w:rPr>
            </w:pPr>
          </w:p>
        </w:tc>
      </w:tr>
    </w:tbl>
    <w:p>
      <w:pPr>
        <w:sectPr>
          <w:pgSz w:w="11900" w:h="16838"/>
          <w:pgMar w:top="1420" w:right="1366" w:bottom="435" w:left="1360" w:header="0" w:footer="0" w:gutter="0"/>
          <w:cols w:equalWidth="0" w:num="1">
            <w:col w:w="9180"/>
          </w:cols>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singleLevel"/>
    <w:tmpl w:val="0000074D"/>
    <w:lvl w:ilvl="0" w:tentative="0">
      <w:start w:val="1"/>
      <w:numFmt w:val="decimal"/>
      <w:lvlText w:val="%1."/>
      <w:lvlJc w:val="left"/>
    </w:lvl>
  </w:abstractNum>
  <w:abstractNum w:abstractNumId="1">
    <w:nsid w:val="00001238"/>
    <w:multiLevelType w:val="singleLevel"/>
    <w:tmpl w:val="00001238"/>
    <w:lvl w:ilvl="0" w:tentative="0">
      <w:start w:val="4"/>
      <w:numFmt w:val="decimal"/>
      <w:lvlText w:val="%1."/>
      <w:lvlJc w:val="left"/>
    </w:lvl>
  </w:abstractNum>
  <w:abstractNum w:abstractNumId="2">
    <w:nsid w:val="00001547"/>
    <w:multiLevelType w:val="singleLevel"/>
    <w:tmpl w:val="00001547"/>
    <w:lvl w:ilvl="0" w:tentative="0">
      <w:start w:val="1"/>
      <w:numFmt w:val="decimal"/>
      <w:lvlText w:val="%1."/>
      <w:lvlJc w:val="left"/>
    </w:lvl>
  </w:abstractNum>
  <w:abstractNum w:abstractNumId="3">
    <w:nsid w:val="00001AD4"/>
    <w:multiLevelType w:val="singleLevel"/>
    <w:tmpl w:val="00001AD4"/>
    <w:lvl w:ilvl="0" w:tentative="0">
      <w:start w:val="8"/>
      <w:numFmt w:val="decimal"/>
      <w:lvlText w:val="%1."/>
      <w:lvlJc w:val="left"/>
    </w:lvl>
  </w:abstractNum>
  <w:abstractNum w:abstractNumId="4">
    <w:nsid w:val="00001E1F"/>
    <w:multiLevelType w:val="singleLevel"/>
    <w:tmpl w:val="00001E1F"/>
    <w:lvl w:ilvl="0" w:tentative="0">
      <w:start w:val="1"/>
      <w:numFmt w:val="bullet"/>
      <w:lvlText w:val="的"/>
      <w:lvlJc w:val="left"/>
    </w:lvl>
  </w:abstractNum>
  <w:abstractNum w:abstractNumId="5">
    <w:nsid w:val="000026A6"/>
    <w:multiLevelType w:val="singleLevel"/>
    <w:tmpl w:val="000026A6"/>
    <w:lvl w:ilvl="0" w:tentative="0">
      <w:start w:val="7"/>
      <w:numFmt w:val="decimal"/>
      <w:lvlText w:val="%1."/>
      <w:lvlJc w:val="left"/>
    </w:lvl>
  </w:abstractNum>
  <w:abstractNum w:abstractNumId="6">
    <w:nsid w:val="00002D12"/>
    <w:multiLevelType w:val="singleLevel"/>
    <w:tmpl w:val="00002D12"/>
    <w:lvl w:ilvl="0" w:tentative="0">
      <w:start w:val="1"/>
      <w:numFmt w:val="decimal"/>
      <w:lvlText w:val="%1."/>
      <w:lvlJc w:val="left"/>
    </w:lvl>
  </w:abstractNum>
  <w:abstractNum w:abstractNumId="7">
    <w:nsid w:val="000039B3"/>
    <w:multiLevelType w:val="singleLevel"/>
    <w:tmpl w:val="000039B3"/>
    <w:lvl w:ilvl="0" w:tentative="0">
      <w:start w:val="1"/>
      <w:numFmt w:val="decimal"/>
      <w:lvlText w:val="%1."/>
      <w:lvlJc w:val="left"/>
    </w:lvl>
  </w:abstractNum>
  <w:abstractNum w:abstractNumId="8">
    <w:nsid w:val="00003B25"/>
    <w:multiLevelType w:val="singleLevel"/>
    <w:tmpl w:val="00003B25"/>
    <w:lvl w:ilvl="0" w:tentative="0">
      <w:start w:val="5"/>
      <w:numFmt w:val="decimal"/>
      <w:lvlText w:val="%1."/>
      <w:lvlJc w:val="left"/>
    </w:lvl>
  </w:abstractNum>
  <w:abstractNum w:abstractNumId="9">
    <w:nsid w:val="0000428B"/>
    <w:multiLevelType w:val="singleLevel"/>
    <w:tmpl w:val="0000428B"/>
    <w:lvl w:ilvl="0" w:tentative="0">
      <w:start w:val="6"/>
      <w:numFmt w:val="decimal"/>
      <w:lvlText w:val="%1."/>
      <w:lvlJc w:val="left"/>
    </w:lvl>
  </w:abstractNum>
  <w:abstractNum w:abstractNumId="10">
    <w:nsid w:val="00004509"/>
    <w:multiLevelType w:val="singleLevel"/>
    <w:tmpl w:val="00004509"/>
    <w:lvl w:ilvl="0" w:tentative="0">
      <w:start w:val="3"/>
      <w:numFmt w:val="decimal"/>
      <w:lvlText w:val="%1."/>
      <w:lvlJc w:val="left"/>
    </w:lvl>
  </w:abstractNum>
  <w:abstractNum w:abstractNumId="11">
    <w:nsid w:val="00004D06"/>
    <w:multiLevelType w:val="singleLevel"/>
    <w:tmpl w:val="00004D06"/>
    <w:lvl w:ilvl="0" w:tentative="0">
      <w:start w:val="1"/>
      <w:numFmt w:val="decimal"/>
      <w:lvlText w:val="%1."/>
      <w:lvlJc w:val="left"/>
    </w:lvl>
  </w:abstractNum>
  <w:abstractNum w:abstractNumId="12">
    <w:nsid w:val="00004DB7"/>
    <w:multiLevelType w:val="singleLevel"/>
    <w:tmpl w:val="00004DB7"/>
    <w:lvl w:ilvl="0" w:tentative="0">
      <w:start w:val="1"/>
      <w:numFmt w:val="decimal"/>
      <w:lvlText w:val="%1."/>
      <w:lvlJc w:val="left"/>
    </w:lvl>
  </w:abstractNum>
  <w:abstractNum w:abstractNumId="13">
    <w:nsid w:val="00004DC8"/>
    <w:multiLevelType w:val="singleLevel"/>
    <w:tmpl w:val="00004DC8"/>
    <w:lvl w:ilvl="0" w:tentative="0">
      <w:start w:val="2"/>
      <w:numFmt w:val="decimal"/>
      <w:lvlText w:val="%1."/>
      <w:lvlJc w:val="left"/>
    </w:lvl>
  </w:abstractNum>
  <w:abstractNum w:abstractNumId="14">
    <w:nsid w:val="000054DE"/>
    <w:multiLevelType w:val="multilevel"/>
    <w:tmpl w:val="000054DE"/>
    <w:lvl w:ilvl="0" w:tentative="0">
      <w:start w:val="1"/>
      <w:numFmt w:val="decimal"/>
      <w:lvlText w:val="%1."/>
      <w:lvlJc w:val="left"/>
    </w:lvl>
    <w:lvl w:ilvl="1" w:tentative="0">
      <w:start w:val="2"/>
      <w:numFmt w:val="decimal"/>
      <w:lvlText w:val="%2."/>
      <w:lvlJc w:val="left"/>
    </w:lvl>
  </w:abstractNum>
  <w:abstractNum w:abstractNumId="15">
    <w:nsid w:val="00005D03"/>
    <w:multiLevelType w:val="singleLevel"/>
    <w:tmpl w:val="00005D03"/>
    <w:lvl w:ilvl="0" w:tentative="0">
      <w:start w:val="1"/>
      <w:numFmt w:val="decimal"/>
      <w:lvlText w:val="%1."/>
      <w:lvlJc w:val="left"/>
    </w:lvl>
  </w:abstractNum>
  <w:abstractNum w:abstractNumId="16">
    <w:nsid w:val="00006443"/>
    <w:multiLevelType w:val="singleLevel"/>
    <w:tmpl w:val="00006443"/>
    <w:lvl w:ilvl="0" w:tentative="0">
      <w:start w:val="4"/>
      <w:numFmt w:val="decimal"/>
      <w:lvlText w:val="%1."/>
      <w:lvlJc w:val="left"/>
    </w:lvl>
  </w:abstractNum>
  <w:abstractNum w:abstractNumId="17">
    <w:nsid w:val="000066BB"/>
    <w:multiLevelType w:val="singleLevel"/>
    <w:tmpl w:val="000066BB"/>
    <w:lvl w:ilvl="0" w:tentative="0">
      <w:start w:val="5"/>
      <w:numFmt w:val="decimal"/>
      <w:lvlText w:val="%1."/>
      <w:lvlJc w:val="left"/>
    </w:lvl>
  </w:abstractNum>
  <w:abstractNum w:abstractNumId="18">
    <w:nsid w:val="00006E5D"/>
    <w:multiLevelType w:val="singleLevel"/>
    <w:tmpl w:val="00006E5D"/>
    <w:lvl w:ilvl="0" w:tentative="0">
      <w:start w:val="7"/>
      <w:numFmt w:val="decimal"/>
      <w:lvlText w:val="%1."/>
      <w:lvlJc w:val="left"/>
    </w:lvl>
  </w:abstractNum>
  <w:abstractNum w:abstractNumId="19">
    <w:nsid w:val="0000701F"/>
    <w:multiLevelType w:val="singleLevel"/>
    <w:tmpl w:val="0000701F"/>
    <w:lvl w:ilvl="0" w:tentative="0">
      <w:start w:val="8"/>
      <w:numFmt w:val="decimal"/>
      <w:lvlText w:val="%1."/>
      <w:lvlJc w:val="left"/>
    </w:lvl>
  </w:abstractNum>
  <w:abstractNum w:abstractNumId="20">
    <w:nsid w:val="0000767D"/>
    <w:multiLevelType w:val="singleLevel"/>
    <w:tmpl w:val="0000767D"/>
    <w:lvl w:ilvl="0" w:tentative="0">
      <w:start w:val="2"/>
      <w:numFmt w:val="decimal"/>
      <w:lvlText w:val="%1."/>
      <w:lvlJc w:val="left"/>
    </w:lvl>
  </w:abstractNum>
  <w:abstractNum w:abstractNumId="21">
    <w:nsid w:val="00007A5A"/>
    <w:multiLevelType w:val="singleLevel"/>
    <w:tmpl w:val="00007A5A"/>
    <w:lvl w:ilvl="0" w:tentative="0">
      <w:start w:val="1"/>
      <w:numFmt w:val="decimal"/>
      <w:lvlText w:val="%1."/>
      <w:lvlJc w:val="left"/>
    </w:lvl>
  </w:abstractNum>
  <w:num w:numId="1">
    <w:abstractNumId w:val="11"/>
  </w:num>
  <w:num w:numId="2">
    <w:abstractNumId w:val="12"/>
  </w:num>
  <w:num w:numId="3">
    <w:abstractNumId w:val="2"/>
  </w:num>
  <w:num w:numId="4">
    <w:abstractNumId w:val="14"/>
  </w:num>
  <w:num w:numId="5">
    <w:abstractNumId w:val="7"/>
  </w:num>
  <w:num w:numId="6">
    <w:abstractNumId w:val="6"/>
  </w:num>
  <w:num w:numId="7">
    <w:abstractNumId w:val="0"/>
  </w:num>
  <w:num w:numId="8">
    <w:abstractNumId w:val="13"/>
  </w:num>
  <w:num w:numId="9">
    <w:abstractNumId w:val="16"/>
  </w:num>
  <w:num w:numId="10">
    <w:abstractNumId w:val="17"/>
  </w:num>
  <w:num w:numId="11">
    <w:abstractNumId w:val="9"/>
  </w:num>
  <w:num w:numId="12">
    <w:abstractNumId w:val="5"/>
  </w:num>
  <w:num w:numId="13">
    <w:abstractNumId w:val="19"/>
  </w:num>
  <w:num w:numId="14">
    <w:abstractNumId w:val="15"/>
  </w:num>
  <w:num w:numId="15">
    <w:abstractNumId w:val="21"/>
  </w:num>
  <w:num w:numId="16">
    <w:abstractNumId w:val="20"/>
  </w:num>
  <w:num w:numId="17">
    <w:abstractNumId w:val="10"/>
  </w:num>
  <w:num w:numId="18">
    <w:abstractNumId w:val="1"/>
  </w:num>
  <w:num w:numId="19">
    <w:abstractNumId w:val="8"/>
  </w:num>
  <w:num w:numId="20">
    <w:abstractNumId w:val="4"/>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17"/>
    <w:rsid w:val="00012BBE"/>
    <w:rsid w:val="00026703"/>
    <w:rsid w:val="00026B22"/>
    <w:rsid w:val="000436AD"/>
    <w:rsid w:val="00044143"/>
    <w:rsid w:val="000548C9"/>
    <w:rsid w:val="0009132D"/>
    <w:rsid w:val="000A6D6B"/>
    <w:rsid w:val="000B254F"/>
    <w:rsid w:val="000D5DE4"/>
    <w:rsid w:val="000F577F"/>
    <w:rsid w:val="000F72CA"/>
    <w:rsid w:val="00132502"/>
    <w:rsid w:val="00132550"/>
    <w:rsid w:val="001410CD"/>
    <w:rsid w:val="001470E8"/>
    <w:rsid w:val="001657EC"/>
    <w:rsid w:val="00192CC0"/>
    <w:rsid w:val="001E5547"/>
    <w:rsid w:val="001E614F"/>
    <w:rsid w:val="001F1148"/>
    <w:rsid w:val="00207F9D"/>
    <w:rsid w:val="002268A6"/>
    <w:rsid w:val="0023231A"/>
    <w:rsid w:val="002378AE"/>
    <w:rsid w:val="00243993"/>
    <w:rsid w:val="00250FDF"/>
    <w:rsid w:val="002767DB"/>
    <w:rsid w:val="0028393F"/>
    <w:rsid w:val="002D4CEC"/>
    <w:rsid w:val="002E65A2"/>
    <w:rsid w:val="002F1A9B"/>
    <w:rsid w:val="002F3C2B"/>
    <w:rsid w:val="00307499"/>
    <w:rsid w:val="003153F6"/>
    <w:rsid w:val="0032731A"/>
    <w:rsid w:val="00343364"/>
    <w:rsid w:val="00352EEF"/>
    <w:rsid w:val="003653A4"/>
    <w:rsid w:val="003A278E"/>
    <w:rsid w:val="003B7509"/>
    <w:rsid w:val="003C7D22"/>
    <w:rsid w:val="003D386B"/>
    <w:rsid w:val="003D3BEE"/>
    <w:rsid w:val="003E5860"/>
    <w:rsid w:val="00406DB4"/>
    <w:rsid w:val="00407F54"/>
    <w:rsid w:val="00426612"/>
    <w:rsid w:val="00435253"/>
    <w:rsid w:val="0043562C"/>
    <w:rsid w:val="00450E7E"/>
    <w:rsid w:val="00462F7A"/>
    <w:rsid w:val="00483318"/>
    <w:rsid w:val="0048421F"/>
    <w:rsid w:val="004916AC"/>
    <w:rsid w:val="00494885"/>
    <w:rsid w:val="004B49E6"/>
    <w:rsid w:val="004B57B4"/>
    <w:rsid w:val="004C2625"/>
    <w:rsid w:val="004D0969"/>
    <w:rsid w:val="004D0E7A"/>
    <w:rsid w:val="004D2A2B"/>
    <w:rsid w:val="004D648E"/>
    <w:rsid w:val="004F75B1"/>
    <w:rsid w:val="005125A8"/>
    <w:rsid w:val="005303E1"/>
    <w:rsid w:val="005329A9"/>
    <w:rsid w:val="00545186"/>
    <w:rsid w:val="0055398E"/>
    <w:rsid w:val="005569DC"/>
    <w:rsid w:val="00567089"/>
    <w:rsid w:val="005753CF"/>
    <w:rsid w:val="0058569B"/>
    <w:rsid w:val="0059521A"/>
    <w:rsid w:val="005E1B51"/>
    <w:rsid w:val="005E33B9"/>
    <w:rsid w:val="005F0249"/>
    <w:rsid w:val="00620D7E"/>
    <w:rsid w:val="0064589C"/>
    <w:rsid w:val="00673846"/>
    <w:rsid w:val="0067574F"/>
    <w:rsid w:val="0068067F"/>
    <w:rsid w:val="0068473A"/>
    <w:rsid w:val="006A13C6"/>
    <w:rsid w:val="006B1668"/>
    <w:rsid w:val="006C06BF"/>
    <w:rsid w:val="006D685C"/>
    <w:rsid w:val="006E68BF"/>
    <w:rsid w:val="007120DC"/>
    <w:rsid w:val="00743253"/>
    <w:rsid w:val="0076081D"/>
    <w:rsid w:val="00766BA0"/>
    <w:rsid w:val="0077582B"/>
    <w:rsid w:val="00793CDF"/>
    <w:rsid w:val="007D1BFA"/>
    <w:rsid w:val="007E15CD"/>
    <w:rsid w:val="007F310C"/>
    <w:rsid w:val="008323FC"/>
    <w:rsid w:val="00857762"/>
    <w:rsid w:val="0087178E"/>
    <w:rsid w:val="00882CCA"/>
    <w:rsid w:val="008864F6"/>
    <w:rsid w:val="00897BB0"/>
    <w:rsid w:val="008A2ABE"/>
    <w:rsid w:val="008B4F2C"/>
    <w:rsid w:val="008C7079"/>
    <w:rsid w:val="008C74D9"/>
    <w:rsid w:val="008E238A"/>
    <w:rsid w:val="008E5CF5"/>
    <w:rsid w:val="00904D6C"/>
    <w:rsid w:val="00926DC7"/>
    <w:rsid w:val="00937DFC"/>
    <w:rsid w:val="00946D01"/>
    <w:rsid w:val="0096266C"/>
    <w:rsid w:val="00982AEC"/>
    <w:rsid w:val="0099289C"/>
    <w:rsid w:val="009C49D3"/>
    <w:rsid w:val="009E25AC"/>
    <w:rsid w:val="009F19FE"/>
    <w:rsid w:val="009F23A5"/>
    <w:rsid w:val="00A0254E"/>
    <w:rsid w:val="00A100F0"/>
    <w:rsid w:val="00A54044"/>
    <w:rsid w:val="00A546D9"/>
    <w:rsid w:val="00A63BE6"/>
    <w:rsid w:val="00A73BC7"/>
    <w:rsid w:val="00A8035C"/>
    <w:rsid w:val="00AB121A"/>
    <w:rsid w:val="00AB1B02"/>
    <w:rsid w:val="00AB2F0F"/>
    <w:rsid w:val="00AB57AF"/>
    <w:rsid w:val="00AD07C3"/>
    <w:rsid w:val="00AD0B22"/>
    <w:rsid w:val="00AD3A23"/>
    <w:rsid w:val="00AD582D"/>
    <w:rsid w:val="00AE578B"/>
    <w:rsid w:val="00B04B0F"/>
    <w:rsid w:val="00B05A9D"/>
    <w:rsid w:val="00B10DA1"/>
    <w:rsid w:val="00B119DF"/>
    <w:rsid w:val="00B2555B"/>
    <w:rsid w:val="00B6632C"/>
    <w:rsid w:val="00B67F6B"/>
    <w:rsid w:val="00B748C2"/>
    <w:rsid w:val="00B750AD"/>
    <w:rsid w:val="00B86974"/>
    <w:rsid w:val="00B92DB3"/>
    <w:rsid w:val="00BA48F7"/>
    <w:rsid w:val="00BB5612"/>
    <w:rsid w:val="00BB56D4"/>
    <w:rsid w:val="00BB6405"/>
    <w:rsid w:val="00BB7F4F"/>
    <w:rsid w:val="00BC4186"/>
    <w:rsid w:val="00C016F3"/>
    <w:rsid w:val="00C11FE3"/>
    <w:rsid w:val="00C20D8F"/>
    <w:rsid w:val="00C476DC"/>
    <w:rsid w:val="00C51E55"/>
    <w:rsid w:val="00C95240"/>
    <w:rsid w:val="00CB468F"/>
    <w:rsid w:val="00CD5C0E"/>
    <w:rsid w:val="00CE1570"/>
    <w:rsid w:val="00CE2290"/>
    <w:rsid w:val="00CF14C4"/>
    <w:rsid w:val="00CF7639"/>
    <w:rsid w:val="00D3585B"/>
    <w:rsid w:val="00D46097"/>
    <w:rsid w:val="00D746D5"/>
    <w:rsid w:val="00D75FAE"/>
    <w:rsid w:val="00D92792"/>
    <w:rsid w:val="00DA0834"/>
    <w:rsid w:val="00DA4AB7"/>
    <w:rsid w:val="00DA5CD2"/>
    <w:rsid w:val="00DA7C53"/>
    <w:rsid w:val="00DB7DF3"/>
    <w:rsid w:val="00DC3962"/>
    <w:rsid w:val="00E25FCA"/>
    <w:rsid w:val="00E4177A"/>
    <w:rsid w:val="00E46410"/>
    <w:rsid w:val="00E72215"/>
    <w:rsid w:val="00EB1A58"/>
    <w:rsid w:val="00EB7BF8"/>
    <w:rsid w:val="00EC7603"/>
    <w:rsid w:val="00EE1DAB"/>
    <w:rsid w:val="00EE3E81"/>
    <w:rsid w:val="00F02C01"/>
    <w:rsid w:val="00F327BD"/>
    <w:rsid w:val="00F32BD1"/>
    <w:rsid w:val="00F45C51"/>
    <w:rsid w:val="00F55944"/>
    <w:rsid w:val="00F7400F"/>
    <w:rsid w:val="00F9175B"/>
    <w:rsid w:val="00FA6290"/>
    <w:rsid w:val="00FB3AF5"/>
    <w:rsid w:val="00FB6A7E"/>
    <w:rsid w:val="00FC2C0A"/>
    <w:rsid w:val="00FC5C17"/>
    <w:rsid w:val="00FE22A2"/>
    <w:rsid w:val="00FF1011"/>
    <w:rsid w:val="08281ABD"/>
    <w:rsid w:val="0AD20EF1"/>
    <w:rsid w:val="0AED3E02"/>
    <w:rsid w:val="0C77273D"/>
    <w:rsid w:val="40E16FDC"/>
    <w:rsid w:val="43CA2CCA"/>
    <w:rsid w:val="445842DA"/>
    <w:rsid w:val="48A077B6"/>
    <w:rsid w:val="4ADE1F1D"/>
    <w:rsid w:val="556169E7"/>
    <w:rsid w:val="646473B9"/>
    <w:rsid w:val="69F5521F"/>
    <w:rsid w:val="779A2A6A"/>
    <w:rsid w:val="7A6E11E8"/>
    <w:rsid w:val="7E706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70</Words>
  <Characters>405</Characters>
  <Lines>3</Lines>
  <Paragraphs>1</Paragraphs>
  <TotalTime>0</TotalTime>
  <ScaleCrop>false</ScaleCrop>
  <LinksUpToDate>false</LinksUpToDate>
  <CharactersWithSpaces>474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2020-12-16T03:35:00Z</dcterms:created>
  <dc:creator>蒋云</dc:creator>
  <cp:lastModifiedBy>潇洒Z小鱼</cp:lastModifiedBy>
  <dcterms:modified xsi:type="dcterms:W3CDTF">2020-12-17T03:08:23Z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