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u w:val="single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>五合校区风雨球馆项目设计服务采购项目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投标须知</w:t>
      </w:r>
    </w:p>
    <w:p>
      <w:pPr>
        <w:ind w:firstLine="2640" w:firstLineChars="600"/>
        <w:jc w:val="both"/>
        <w:rPr>
          <w:rFonts w:hint="eastAsia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项目概况：五合校区风雨球馆项目设计服务采购项目，预算金额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545974.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00元，建设项目位于五合大道7号。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建筑占地面积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约3000㎡</w:t>
      </w:r>
      <w:r>
        <w:rPr>
          <w:rFonts w:ascii="Times New Roman" w:hAnsi="仿宋" w:eastAsia="仿宋" w:cs="Times New Roman"/>
          <w:sz w:val="32"/>
          <w:szCs w:val="32"/>
        </w:rPr>
        <w:t>，建设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投资</w:t>
      </w:r>
      <w:r>
        <w:rPr>
          <w:rFonts w:ascii="Times New Roman" w:hAnsi="仿宋" w:eastAsia="仿宋" w:cs="Times New Roman"/>
          <w:sz w:val="32"/>
          <w:szCs w:val="32"/>
        </w:rPr>
        <w:t>约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ascii="Times New Roman" w:hAnsi="仿宋" w:eastAsia="仿宋" w:cs="Times New Roman"/>
          <w:sz w:val="32"/>
          <w:szCs w:val="32"/>
        </w:rPr>
        <w:t>00万元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。</w:t>
      </w:r>
      <w:r>
        <w:rPr>
          <w:rFonts w:ascii="Times New Roman" w:hAnsi="仿宋" w:eastAsia="仿宋" w:cs="Times New Roman"/>
          <w:sz w:val="32"/>
          <w:szCs w:val="32"/>
        </w:rPr>
        <w:t>主要建设内容包括场馆土建、装饰装修、给排水、电气、暖通、智能化、消防及室外周边路网、管网、绿化等配套工程。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企业资质要求：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建筑工程设计甲级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投标企业业绩要求：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应具有相应的工程业绩（报价时提供近2年的设计合同复印件）。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工期：设计期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个工作日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签订合同之日起14个工作日内完成方案设计（含效果图）及方案论证，方案经甲方确认之日起16工作日内完成施工图设计。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highlight w:val="none"/>
          <w:lang w:val="en-US" w:eastAsia="zh-CN"/>
        </w:rPr>
        <w:t>在“信用中国”</w:t>
      </w:r>
      <w:r>
        <w:rPr>
          <w:rFonts w:hint="eastAsia" w:ascii="仿宋" w:hAnsi="仿宋" w:eastAsia="仿宋" w:cs="仿宋"/>
          <w:sz w:val="30"/>
          <w:lang w:val="en-US" w:eastAsia="zh-CN"/>
        </w:rPr>
        <w:t>网站(www.creditchina.gov.cn)、中国政府采购网(www.ccgp.gov.cn)等渠道列入失信被执行人、重大税收违法案件当事人名单、政府采购严重违法失信行为记录名单及其他不符合《中华人民共和国政府采购法》第二十二条规定条件的供应商，不得参与本项目采购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报名及报价：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eastAsia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因疫情影响，本项目不接受现场报名投标的方式，投标人需在截标时间前通过邮箱报名，并邮寄报价材料进行报价。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default" w:ascii="仿宋" w:hAnsi="仿宋" w:eastAsia="仿宋" w:cs="仿宋"/>
          <w:sz w:val="30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（一）截标时间：2022年7月6日17:00。</w:t>
      </w:r>
    </w:p>
    <w:p>
      <w:pPr>
        <w:adjustRightInd w:val="0"/>
        <w:snapToGrid w:val="0"/>
        <w:spacing w:line="500" w:lineRule="exact"/>
        <w:ind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lang w:val="en-US" w:eastAsia="zh-CN"/>
        </w:rPr>
        <w:t>（二）报名方式：</w: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0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0"/>
          <w:lang w:val="en-US" w:eastAsia="zh-CN"/>
        </w:rPr>
        <w:t>将《报名表》及投标保证金转账回执单的扫描件（加盖公章有效）发送至邮箱gxjygz@163.com（发送成功会有已接收回复邮件）。截标时间前报名有效（以邮件接收时间为准）。</w:t>
      </w:r>
      <w:r>
        <w:rPr>
          <w:rFonts w:hint="eastAsia" w:ascii="仿宋" w:hAnsi="仿宋" w:eastAsia="仿宋" w:cs="仿宋"/>
          <w:sz w:val="30"/>
          <w:lang w:val="en-US"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Style w:val="7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7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 文件有关精神，本项目收取预算金额1%（人民币5459元）作为投标保证金，并依法退还（原途）。</w:t>
      </w:r>
    </w:p>
    <w:p>
      <w:pPr>
        <w:ind w:firstLine="640" w:firstLineChars="200"/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（三）报价方式：报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名成功后，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将报价单等相关资料（密封有效）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通过邮寄的方式进行报价（建议使用“EMS邮政速递”进行邮寄报价，并在邮件外包装明显处标明“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>五合校区风雨球馆项目设计服务采购项目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”）。截标时间前报价有效（以邮件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签收时间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为准）。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邮寄地址：南宁市军堂路6号广西警察学院国资处1502室 张老师 收 电话：17774816565。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七、供应商报名并提交报价视为完全同意本项目公告及附件内容，如果中标后弃标或不配合签订合同的，将按相关规定报自治区财政厅，并没收其投标保证金。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2575E4"/>
    <w:multiLevelType w:val="singleLevel"/>
    <w:tmpl w:val="AD2575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570349"/>
    <w:rsid w:val="00F56852"/>
    <w:rsid w:val="05AB771F"/>
    <w:rsid w:val="069C2584"/>
    <w:rsid w:val="08363B2B"/>
    <w:rsid w:val="0E871641"/>
    <w:rsid w:val="0EF77800"/>
    <w:rsid w:val="1220241D"/>
    <w:rsid w:val="12827319"/>
    <w:rsid w:val="14CC385F"/>
    <w:rsid w:val="1A4B17DF"/>
    <w:rsid w:val="25F0544D"/>
    <w:rsid w:val="27ED43B6"/>
    <w:rsid w:val="299063FB"/>
    <w:rsid w:val="2A117747"/>
    <w:rsid w:val="2B5401A6"/>
    <w:rsid w:val="2E4E674B"/>
    <w:rsid w:val="2EC15341"/>
    <w:rsid w:val="307A1DCA"/>
    <w:rsid w:val="309C5113"/>
    <w:rsid w:val="3167588E"/>
    <w:rsid w:val="33FC256C"/>
    <w:rsid w:val="34256034"/>
    <w:rsid w:val="370509BC"/>
    <w:rsid w:val="3A3524FA"/>
    <w:rsid w:val="3A715444"/>
    <w:rsid w:val="3AB55DCC"/>
    <w:rsid w:val="3C7B7749"/>
    <w:rsid w:val="3CC761F5"/>
    <w:rsid w:val="3D0B05FA"/>
    <w:rsid w:val="3D8C715B"/>
    <w:rsid w:val="3ED92EFE"/>
    <w:rsid w:val="3F1C51AC"/>
    <w:rsid w:val="41171FD0"/>
    <w:rsid w:val="424631CB"/>
    <w:rsid w:val="454A59EF"/>
    <w:rsid w:val="460F27F5"/>
    <w:rsid w:val="4B563177"/>
    <w:rsid w:val="4D287C29"/>
    <w:rsid w:val="52BD20BB"/>
    <w:rsid w:val="52E03E24"/>
    <w:rsid w:val="537729CC"/>
    <w:rsid w:val="54FD2C03"/>
    <w:rsid w:val="5AD56425"/>
    <w:rsid w:val="5B13480F"/>
    <w:rsid w:val="5CF27BF7"/>
    <w:rsid w:val="6090560E"/>
    <w:rsid w:val="609B7370"/>
    <w:rsid w:val="62D0305F"/>
    <w:rsid w:val="62D64D26"/>
    <w:rsid w:val="644A4A48"/>
    <w:rsid w:val="664F300F"/>
    <w:rsid w:val="66DA5B19"/>
    <w:rsid w:val="67BA0CCB"/>
    <w:rsid w:val="6AE508C6"/>
    <w:rsid w:val="6B5C00FF"/>
    <w:rsid w:val="6E7344E4"/>
    <w:rsid w:val="700C4324"/>
    <w:rsid w:val="718C681A"/>
    <w:rsid w:val="73E03A85"/>
    <w:rsid w:val="73E970B6"/>
    <w:rsid w:val="787021CC"/>
    <w:rsid w:val="799E304D"/>
    <w:rsid w:val="7A0200CD"/>
    <w:rsid w:val="7B155CD7"/>
    <w:rsid w:val="7ED249D5"/>
    <w:rsid w:val="7F62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80" w:lineRule="exact"/>
    </w:pPr>
    <w:rPr>
      <w:kern w:val="0"/>
      <w:sz w:val="24"/>
      <w:szCs w:val="24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789</Words>
  <Characters>893</Characters>
  <Lines>2</Lines>
  <Paragraphs>1</Paragraphs>
  <TotalTime>1</TotalTime>
  <ScaleCrop>false</ScaleCrop>
  <LinksUpToDate>false</LinksUpToDate>
  <CharactersWithSpaces>897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2022-07-01T08:28:31Z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4BE09E8434874C87BCA1CAB1052C1FF2</vt:lpwstr>
  </property>
</Properties>
</file>