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1</w:t>
      </w:r>
    </w:p>
    <w:p>
      <w:pPr>
        <w:spacing w:after="0" w:line="560" w:lineRule="exact"/>
      </w:pPr>
    </w:p>
    <w:p>
      <w:pPr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中国—东盟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警学研究院</w:t>
      </w:r>
    </w:p>
    <w:p>
      <w:pPr>
        <w:spacing w:after="0" w:line="56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2024年度研究课题指南</w:t>
      </w:r>
    </w:p>
    <w:p>
      <w:pPr>
        <w:spacing w:after="0" w:line="560" w:lineRule="exact"/>
        <w:ind w:firstLine="422" w:firstLineChars="132"/>
        <w:rPr>
          <w:rFonts w:ascii="黑体" w:hAnsi="黑体" w:eastAsia="黑体"/>
          <w:bCs/>
          <w:sz w:val="32"/>
          <w:szCs w:val="32"/>
        </w:rPr>
      </w:pPr>
    </w:p>
    <w:p>
      <w:pPr>
        <w:spacing w:after="0" w:line="560" w:lineRule="exact"/>
        <w:ind w:firstLine="422" w:firstLineChars="132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一、重点课题（5项）</w:t>
      </w:r>
    </w:p>
    <w:p>
      <w:pPr>
        <w:spacing w:after="0" w:line="560" w:lineRule="exact"/>
        <w:ind w:firstLine="422" w:firstLineChars="132"/>
        <w:rPr>
          <w:rFonts w:ascii="楷体_GB2312" w:eastAsia="楷体_GB2312" w:hAnsiTheme="minorEastAsia"/>
          <w:sz w:val="32"/>
          <w:szCs w:val="32"/>
        </w:rPr>
      </w:pPr>
      <w:r>
        <w:rPr>
          <w:rFonts w:hint="eastAsia" w:ascii="楷体_GB2312" w:eastAsia="楷体_GB2312" w:hAnsiTheme="minorEastAsia"/>
          <w:sz w:val="32"/>
          <w:szCs w:val="32"/>
        </w:rPr>
        <w:t>（一）人工智能在警务执法中的应用与探索</w:t>
      </w:r>
    </w:p>
    <w:p>
      <w:pPr>
        <w:spacing w:after="0" w:line="560" w:lineRule="exact"/>
        <w:ind w:firstLine="422" w:firstLineChars="132"/>
        <w:rPr>
          <w:rFonts w:ascii="楷体_GB2312" w:eastAsia="楷体_GB2312" w:hAnsiTheme="minorEastAsia"/>
          <w:sz w:val="32"/>
          <w:szCs w:val="32"/>
        </w:rPr>
      </w:pPr>
      <w:bookmarkStart w:id="0" w:name="OLE_LINK2"/>
      <w:r>
        <w:rPr>
          <w:rFonts w:hint="eastAsia" w:ascii="楷体_GB2312" w:eastAsia="楷体_GB2312" w:hAnsiTheme="minorEastAsia"/>
          <w:sz w:val="32"/>
          <w:szCs w:val="32"/>
        </w:rPr>
        <w:t>（二）数字化背景下的中国—东盟警务执法合作</w:t>
      </w:r>
    </w:p>
    <w:p>
      <w:pPr>
        <w:spacing w:after="0" w:line="560" w:lineRule="exact"/>
        <w:ind w:firstLine="422" w:firstLineChars="132"/>
        <w:rPr>
          <w:rFonts w:ascii="楷体_GB2312" w:eastAsia="楷体_GB2312" w:hAnsiTheme="minorEastAsia"/>
          <w:sz w:val="32"/>
          <w:szCs w:val="32"/>
        </w:rPr>
      </w:pPr>
      <w:r>
        <w:rPr>
          <w:rFonts w:hint="eastAsia" w:ascii="楷体_GB2312" w:eastAsia="楷体_GB2312" w:hAnsiTheme="minorEastAsia"/>
          <w:sz w:val="32"/>
          <w:szCs w:val="32"/>
        </w:rPr>
        <w:t>（三）国际执法合作与网络新型犯罪治理</w:t>
      </w:r>
    </w:p>
    <w:p>
      <w:pPr>
        <w:spacing w:after="0" w:line="560" w:lineRule="exact"/>
        <w:ind w:firstLine="422" w:firstLineChars="132"/>
        <w:rPr>
          <w:rFonts w:ascii="楷体_GB2312" w:eastAsia="楷体_GB2312" w:hAnsiTheme="minorEastAsia"/>
          <w:sz w:val="32"/>
          <w:szCs w:val="32"/>
        </w:rPr>
      </w:pPr>
      <w:r>
        <w:rPr>
          <w:rFonts w:hint="eastAsia" w:ascii="楷体_GB2312" w:eastAsia="楷体_GB2312" w:hAnsiTheme="minorEastAsia"/>
          <w:sz w:val="32"/>
          <w:szCs w:val="32"/>
        </w:rPr>
        <w:t>（四）警察教育与培训的国际交流与合作</w:t>
      </w:r>
    </w:p>
    <w:p>
      <w:pPr>
        <w:spacing w:after="0" w:line="560" w:lineRule="exact"/>
        <w:ind w:firstLine="422" w:firstLineChars="132"/>
        <w:rPr>
          <w:rFonts w:ascii="楷体_GB2312" w:eastAsia="楷体_GB2312" w:hAnsiTheme="minorEastAsia"/>
          <w:sz w:val="32"/>
          <w:szCs w:val="32"/>
        </w:rPr>
      </w:pPr>
      <w:r>
        <w:rPr>
          <w:rFonts w:hint="eastAsia" w:ascii="楷体_GB2312" w:eastAsia="楷体_GB2312" w:hAnsiTheme="minorEastAsia"/>
          <w:sz w:val="32"/>
          <w:szCs w:val="32"/>
        </w:rPr>
        <w:t>（五）毒品犯罪的国际治理与合作</w:t>
      </w:r>
    </w:p>
    <w:bookmarkEnd w:id="0"/>
    <w:p>
      <w:pPr>
        <w:spacing w:after="0" w:line="560" w:lineRule="exact"/>
        <w:ind w:firstLine="422" w:firstLineChars="132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二、一般课题（8-10项）</w:t>
      </w:r>
    </w:p>
    <w:p>
      <w:pPr>
        <w:spacing w:after="0" w:line="560" w:lineRule="exact"/>
        <w:ind w:firstLine="422" w:firstLineChars="132"/>
        <w:rPr>
          <w:rFonts w:ascii="楷体_GB2312" w:eastAsia="楷体_GB2312" w:hAnsiTheme="minorEastAsia"/>
          <w:sz w:val="32"/>
          <w:szCs w:val="32"/>
        </w:rPr>
      </w:pPr>
      <w:r>
        <w:rPr>
          <w:rFonts w:hint="eastAsia" w:ascii="楷体_GB2312" w:eastAsia="楷体_GB2312" w:hAnsiTheme="minorEastAsia"/>
          <w:sz w:val="32"/>
          <w:szCs w:val="32"/>
        </w:rPr>
        <w:t>（一）东盟警察制度国别研究</w:t>
      </w:r>
    </w:p>
    <w:p>
      <w:pPr>
        <w:spacing w:after="0" w:line="560" w:lineRule="exact"/>
        <w:ind w:firstLine="422" w:firstLineChars="132"/>
        <w:rPr>
          <w:rFonts w:ascii="楷体_GB2312" w:eastAsia="楷体_GB2312" w:hAnsiTheme="minorEastAsia"/>
          <w:sz w:val="32"/>
          <w:szCs w:val="32"/>
        </w:rPr>
      </w:pPr>
      <w:r>
        <w:rPr>
          <w:rFonts w:hint="eastAsia" w:ascii="楷体_GB2312" w:eastAsia="楷体_GB2312" w:hAnsiTheme="minorEastAsia"/>
          <w:sz w:val="32"/>
          <w:szCs w:val="32"/>
        </w:rPr>
        <w:t>（二）东盟警察法律国别研究</w:t>
      </w:r>
    </w:p>
    <w:p>
      <w:pPr>
        <w:spacing w:after="0" w:line="560" w:lineRule="exact"/>
        <w:ind w:firstLine="422" w:firstLineChars="132"/>
        <w:rPr>
          <w:rFonts w:ascii="楷体_GB2312" w:eastAsia="楷体_GB2312" w:hAnsiTheme="minorEastAsia"/>
          <w:sz w:val="32"/>
          <w:szCs w:val="32"/>
        </w:rPr>
      </w:pPr>
      <w:r>
        <w:rPr>
          <w:rFonts w:hint="eastAsia" w:ascii="楷体_GB2312" w:eastAsia="楷体_GB2312" w:hAnsiTheme="minorEastAsia"/>
          <w:sz w:val="32"/>
          <w:szCs w:val="32"/>
        </w:rPr>
        <w:t>（三）中国-东盟国家警务执法比较研究</w:t>
      </w:r>
    </w:p>
    <w:p>
      <w:pPr>
        <w:spacing w:after="0" w:line="560" w:lineRule="exact"/>
        <w:ind w:firstLine="422" w:firstLineChars="132"/>
        <w:rPr>
          <w:rFonts w:ascii="楷体_GB2312" w:eastAsia="楷体_GB2312" w:hAnsiTheme="minorEastAsia"/>
          <w:sz w:val="32"/>
          <w:szCs w:val="32"/>
        </w:rPr>
      </w:pPr>
      <w:r>
        <w:rPr>
          <w:rFonts w:hint="eastAsia" w:ascii="楷体_GB2312" w:eastAsia="楷体_GB2312" w:hAnsiTheme="minorEastAsia"/>
          <w:sz w:val="32"/>
          <w:szCs w:val="32"/>
        </w:rPr>
        <w:t>（四）国际警务执法合作创新转型发展研究</w:t>
      </w:r>
    </w:p>
    <w:p>
      <w:pPr>
        <w:spacing w:after="0" w:line="560" w:lineRule="exact"/>
        <w:ind w:firstLine="422" w:firstLineChars="132"/>
        <w:rPr>
          <w:rFonts w:ascii="楷体_GB2312" w:eastAsia="楷体_GB2312" w:hAnsiTheme="minorEastAsia"/>
          <w:sz w:val="32"/>
          <w:szCs w:val="32"/>
        </w:rPr>
      </w:pPr>
      <w:r>
        <w:rPr>
          <w:rFonts w:hint="eastAsia" w:ascii="楷体_GB2312" w:eastAsia="楷体_GB2312" w:hAnsiTheme="minorEastAsia"/>
          <w:sz w:val="32"/>
          <w:szCs w:val="32"/>
        </w:rPr>
        <w:t>（五）新型犯罪跨国治理机制法律保障研究</w:t>
      </w:r>
    </w:p>
    <w:p>
      <w:pPr>
        <w:spacing w:after="0" w:line="560" w:lineRule="exact"/>
        <w:ind w:firstLine="422" w:firstLineChars="132"/>
        <w:rPr>
          <w:rFonts w:ascii="楷体_GB2312" w:eastAsia="楷体_GB2312" w:hAnsiTheme="minorEastAsia"/>
          <w:sz w:val="32"/>
          <w:szCs w:val="32"/>
        </w:rPr>
      </w:pPr>
      <w:r>
        <w:rPr>
          <w:rFonts w:hint="eastAsia" w:ascii="楷体_GB2312" w:eastAsia="楷体_GB2312" w:hAnsiTheme="minorEastAsia"/>
          <w:sz w:val="32"/>
          <w:szCs w:val="32"/>
        </w:rPr>
        <w:t>（六）大数据侦查法律制度完善路径研究</w:t>
      </w:r>
    </w:p>
    <w:p>
      <w:pPr>
        <w:spacing w:after="0" w:line="560" w:lineRule="exact"/>
        <w:ind w:firstLine="422" w:firstLineChars="132"/>
        <w:rPr>
          <w:rFonts w:ascii="楷体_GB2312" w:eastAsia="楷体_GB2312" w:hAnsiTheme="minorEastAsia"/>
          <w:sz w:val="32"/>
          <w:szCs w:val="32"/>
        </w:rPr>
      </w:pPr>
      <w:r>
        <w:rPr>
          <w:rFonts w:hint="eastAsia" w:ascii="楷体_GB2312" w:eastAsia="楷体_GB2312" w:hAnsiTheme="minorEastAsia"/>
          <w:sz w:val="32"/>
          <w:szCs w:val="32"/>
        </w:rPr>
        <w:t>（七）新型毒品犯罪跨国治理研究</w:t>
      </w:r>
    </w:p>
    <w:p>
      <w:pPr>
        <w:spacing w:after="0" w:line="560" w:lineRule="exact"/>
        <w:ind w:firstLine="422" w:firstLineChars="132"/>
        <w:rPr>
          <w:rFonts w:ascii="楷体_GB2312" w:eastAsia="楷体_GB2312" w:hAnsiTheme="minorEastAsia"/>
          <w:sz w:val="32"/>
          <w:szCs w:val="32"/>
        </w:rPr>
      </w:pPr>
      <w:r>
        <w:rPr>
          <w:rFonts w:hint="eastAsia" w:ascii="楷体_GB2312" w:eastAsia="楷体_GB2312" w:hAnsiTheme="minorEastAsia"/>
          <w:sz w:val="32"/>
          <w:szCs w:val="32"/>
        </w:rPr>
        <w:t>（八）国际反恐警务合作现代化转型研究</w:t>
      </w:r>
    </w:p>
    <w:p>
      <w:pPr>
        <w:spacing w:after="0" w:line="560" w:lineRule="exact"/>
        <w:ind w:firstLine="422" w:firstLineChars="132"/>
        <w:rPr>
          <w:rFonts w:ascii="楷体_GB2312" w:eastAsia="楷体_GB2312" w:hAnsiTheme="minorEastAsia"/>
          <w:sz w:val="32"/>
          <w:szCs w:val="32"/>
        </w:rPr>
      </w:pPr>
      <w:r>
        <w:rPr>
          <w:rFonts w:hint="eastAsia" w:ascii="楷体_GB2312" w:eastAsia="楷体_GB2312" w:hAnsiTheme="minorEastAsia"/>
          <w:sz w:val="32"/>
          <w:szCs w:val="32"/>
        </w:rPr>
        <w:t>（九）科技赋能中国-东盟国家边境治理研究</w:t>
      </w:r>
    </w:p>
    <w:p>
      <w:pPr>
        <w:spacing w:after="0" w:line="560" w:lineRule="exact"/>
        <w:ind w:firstLine="422" w:firstLineChars="132"/>
        <w:rPr>
          <w:rFonts w:ascii="楷体_GB2312" w:eastAsia="楷体_GB2312" w:hAnsiTheme="minorEastAsia"/>
          <w:sz w:val="32"/>
          <w:szCs w:val="32"/>
        </w:rPr>
      </w:pPr>
      <w:r>
        <w:rPr>
          <w:rFonts w:hint="eastAsia" w:ascii="楷体_GB2312" w:eastAsia="楷体_GB2312" w:hAnsiTheme="minorEastAsia"/>
          <w:sz w:val="32"/>
          <w:szCs w:val="32"/>
        </w:rPr>
        <w:t>（十）跨国拐卖人口犯罪治理研究</w:t>
      </w:r>
    </w:p>
    <w:p>
      <w:pPr>
        <w:spacing w:after="0" w:line="560" w:lineRule="exact"/>
        <w:ind w:firstLine="422" w:firstLineChars="132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三、自选课题（3-5项）</w:t>
      </w:r>
    </w:p>
    <w:p>
      <w:pPr>
        <w:pStyle w:val="2"/>
        <w:spacing w:after="0" w:line="560" w:lineRule="exact"/>
        <w:ind w:firstLine="420"/>
      </w:pPr>
    </w:p>
    <w:sectPr>
      <w:pgSz w:w="11906" w:h="16838"/>
      <w:pgMar w:top="1440" w:right="1289" w:bottom="1134" w:left="15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389"/>
    <w:rsid w:val="00003890"/>
    <w:rsid w:val="00044DAF"/>
    <w:rsid w:val="00084780"/>
    <w:rsid w:val="000A3389"/>
    <w:rsid w:val="001106D4"/>
    <w:rsid w:val="00130F9D"/>
    <w:rsid w:val="001926DA"/>
    <w:rsid w:val="0019468A"/>
    <w:rsid w:val="001B4926"/>
    <w:rsid w:val="001C384F"/>
    <w:rsid w:val="001C605A"/>
    <w:rsid w:val="00247BE4"/>
    <w:rsid w:val="00294191"/>
    <w:rsid w:val="002B050E"/>
    <w:rsid w:val="002F0C43"/>
    <w:rsid w:val="00302812"/>
    <w:rsid w:val="00417230"/>
    <w:rsid w:val="00455C41"/>
    <w:rsid w:val="00487769"/>
    <w:rsid w:val="004A6277"/>
    <w:rsid w:val="004B3B86"/>
    <w:rsid w:val="004E4CC6"/>
    <w:rsid w:val="00501C63"/>
    <w:rsid w:val="00512EFD"/>
    <w:rsid w:val="00525DB1"/>
    <w:rsid w:val="00526301"/>
    <w:rsid w:val="0054185F"/>
    <w:rsid w:val="005472BC"/>
    <w:rsid w:val="0057607A"/>
    <w:rsid w:val="00577BB5"/>
    <w:rsid w:val="005E5126"/>
    <w:rsid w:val="00626E73"/>
    <w:rsid w:val="006B515D"/>
    <w:rsid w:val="006D7545"/>
    <w:rsid w:val="00710A0B"/>
    <w:rsid w:val="007266EE"/>
    <w:rsid w:val="00735340"/>
    <w:rsid w:val="007448D1"/>
    <w:rsid w:val="007713BD"/>
    <w:rsid w:val="007E0E4C"/>
    <w:rsid w:val="007F2EC6"/>
    <w:rsid w:val="008021B2"/>
    <w:rsid w:val="00842CA0"/>
    <w:rsid w:val="00850552"/>
    <w:rsid w:val="00852DCE"/>
    <w:rsid w:val="008760F3"/>
    <w:rsid w:val="00901AEF"/>
    <w:rsid w:val="00994744"/>
    <w:rsid w:val="00A06FBA"/>
    <w:rsid w:val="00A11603"/>
    <w:rsid w:val="00A136BE"/>
    <w:rsid w:val="00A43790"/>
    <w:rsid w:val="00A640E4"/>
    <w:rsid w:val="00AA5911"/>
    <w:rsid w:val="00AB69BA"/>
    <w:rsid w:val="00AD097C"/>
    <w:rsid w:val="00AF26AB"/>
    <w:rsid w:val="00B00B09"/>
    <w:rsid w:val="00B23D94"/>
    <w:rsid w:val="00B51DBA"/>
    <w:rsid w:val="00B56EC0"/>
    <w:rsid w:val="00C36A99"/>
    <w:rsid w:val="00C44498"/>
    <w:rsid w:val="00C64009"/>
    <w:rsid w:val="00C658FE"/>
    <w:rsid w:val="00C763CB"/>
    <w:rsid w:val="00C83FE7"/>
    <w:rsid w:val="00CC6310"/>
    <w:rsid w:val="00CD2671"/>
    <w:rsid w:val="00CF723D"/>
    <w:rsid w:val="00D26DAC"/>
    <w:rsid w:val="00D91178"/>
    <w:rsid w:val="00D96EB0"/>
    <w:rsid w:val="00DF1906"/>
    <w:rsid w:val="00E12D18"/>
    <w:rsid w:val="00E502A2"/>
    <w:rsid w:val="00E74336"/>
    <w:rsid w:val="00EA70A6"/>
    <w:rsid w:val="00EF2374"/>
    <w:rsid w:val="00F44A53"/>
    <w:rsid w:val="00F72CBA"/>
    <w:rsid w:val="00F81947"/>
    <w:rsid w:val="00FB19EA"/>
    <w:rsid w:val="00FC584B"/>
    <w:rsid w:val="39FD475D"/>
    <w:rsid w:val="3B6E7314"/>
    <w:rsid w:val="431A67FD"/>
    <w:rsid w:val="4D080283"/>
    <w:rsid w:val="5FFC5230"/>
    <w:rsid w:val="7F6F195C"/>
    <w:rsid w:val="F9F6C2F3"/>
    <w:rsid w:val="FDF77F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after="160" w:line="278" w:lineRule="auto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120" w:line="278" w:lineRule="auto"/>
      <w:ind w:firstLine="88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页眉 字符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link w:val="4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link w:val="3"/>
    <w:semiHidden/>
    <w:qFormat/>
    <w:uiPriority w:val="0"/>
    <w:rPr>
      <w:rFonts w:ascii="等线" w:hAnsi="等线" w:eastAsia="等线" w:cs="黑体"/>
      <w:kern w:val="2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51</Words>
  <Characters>296</Characters>
  <Lines>2</Lines>
  <Paragraphs>1</Paragraphs>
  <TotalTime>3</TotalTime>
  <ScaleCrop>false</ScaleCrop>
  <LinksUpToDate>false</LinksUpToDate>
  <CharactersWithSpaces>346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2021-06-02T06:38:00Z</dcterms:created>
  <dc:creator>user</dc:creator>
  <cp:lastModifiedBy>郭丽萍</cp:lastModifiedBy>
  <cp:lastPrinted>2024-04-18T10:14:00Z</cp:lastPrinted>
  <dcterms:modified xsi:type="dcterms:W3CDTF">2024-04-28T10:22:54Z</dcterms:modified>
  <dc:title>北京市法学会2018年市级法学研究课题指南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818AA55B54B972643D360266DC42B392_42</vt:lpwstr>
  </property>
</Properties>
</file>